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435A5" w:rsidRDefault="009435A5" w:rsidP="00E34D1B">
      <w:pPr>
        <w:spacing w:line="360" w:lineRule="auto"/>
        <w:rPr>
          <w:rFonts w:hint="cs"/>
        </w:rPr>
      </w:pPr>
      <w:bookmarkStart w:id="0" w:name="_GoBack"/>
      <w:bookmarkEnd w:id="0"/>
    </w:p>
    <w:p w:rsidR="00A63048" w:rsidRPr="00A63048" w:rsidRDefault="00A63048" w:rsidP="00583ABE">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adjustRightInd/>
        <w:spacing w:line="360" w:lineRule="auto"/>
        <w:jc w:val="center"/>
        <w:textAlignment w:val="auto"/>
        <w:rPr>
          <w:sz w:val="24"/>
          <w:rtl/>
          <w:lang w:eastAsia="en-US"/>
        </w:rPr>
      </w:pPr>
      <w:r w:rsidRPr="00A63048">
        <w:rPr>
          <w:b/>
          <w:bCs/>
          <w:sz w:val="24"/>
          <w:rtl/>
          <w:lang w:eastAsia="en-US"/>
        </w:rPr>
        <w:t>מכרז</w:t>
      </w:r>
      <w:r w:rsidRPr="00A63048">
        <w:rPr>
          <w:rFonts w:hint="cs"/>
          <w:b/>
          <w:bCs/>
          <w:sz w:val="24"/>
          <w:rtl/>
          <w:lang w:eastAsia="en-US"/>
        </w:rPr>
        <w:t xml:space="preserve"> </w:t>
      </w:r>
      <w:r w:rsidRPr="00A63048">
        <w:rPr>
          <w:b/>
          <w:bCs/>
          <w:sz w:val="24"/>
          <w:rtl/>
          <w:lang w:eastAsia="en-US"/>
        </w:rPr>
        <w:t xml:space="preserve"> </w:t>
      </w:r>
      <w:r w:rsidRPr="00A63048">
        <w:rPr>
          <w:rFonts w:hint="cs"/>
          <w:b/>
          <w:bCs/>
          <w:sz w:val="24"/>
          <w:rtl/>
          <w:lang w:eastAsia="en-US"/>
        </w:rPr>
        <w:t xml:space="preserve">פומבי  </w:t>
      </w:r>
      <w:r w:rsidR="00AC178F">
        <w:rPr>
          <w:rFonts w:hint="cs"/>
          <w:b/>
          <w:bCs/>
          <w:sz w:val="24"/>
          <w:rtl/>
          <w:lang w:eastAsia="en-US"/>
        </w:rPr>
        <w:t xml:space="preserve">16/ </w:t>
      </w:r>
      <w:r w:rsidR="00583ABE">
        <w:rPr>
          <w:rFonts w:hint="cs"/>
          <w:b/>
          <w:bCs/>
          <w:sz w:val="24"/>
          <w:rtl/>
          <w:lang w:eastAsia="en-US"/>
        </w:rPr>
        <w:t>09</w:t>
      </w:r>
      <w:r w:rsidRPr="00A63048">
        <w:rPr>
          <w:rFonts w:hint="cs"/>
          <w:sz w:val="24"/>
          <w:rtl/>
          <w:lang w:eastAsia="en-US"/>
        </w:rPr>
        <w:t xml:space="preserve"> </w:t>
      </w:r>
      <w:r w:rsidRPr="00A63048">
        <w:rPr>
          <w:b/>
          <w:bCs/>
          <w:sz w:val="24"/>
          <w:rtl/>
          <w:lang w:eastAsia="en-US"/>
        </w:rPr>
        <w:t>הזמנה להציע הצעות למתן שירותי ביקורת</w:t>
      </w:r>
      <w:r w:rsidRPr="00A63048">
        <w:rPr>
          <w:rFonts w:hint="cs"/>
          <w:b/>
          <w:bCs/>
          <w:sz w:val="24"/>
          <w:rtl/>
          <w:lang w:eastAsia="en-US"/>
        </w:rPr>
        <w:t xml:space="preserve"> בתחום ענפי הביטוח הכללי (כולל ביטוחי בריאות) לבחינת עמידת חברות הביטוח בהוראות הדין (לרבות הנחיות הממונה על שוק ההון, ביטוח וחסכון/המפקח על הביטוח)</w:t>
      </w:r>
      <w:r w:rsidRPr="00A63048">
        <w:rPr>
          <w:b/>
          <w:bCs/>
          <w:sz w:val="24"/>
          <w:rtl/>
          <w:lang w:eastAsia="en-US"/>
        </w:rPr>
        <w:t xml:space="preserve"> </w:t>
      </w:r>
      <w:r w:rsidRPr="00A63048">
        <w:rPr>
          <w:rFonts w:hint="cs"/>
          <w:b/>
          <w:bCs/>
          <w:sz w:val="24"/>
          <w:rtl/>
          <w:lang w:eastAsia="en-US"/>
        </w:rPr>
        <w:t xml:space="preserve">בחברות הביטוח </w:t>
      </w:r>
    </w:p>
    <w:p w:rsidR="00B80032" w:rsidRDefault="00B80032" w:rsidP="009435A5">
      <w:pPr>
        <w:spacing w:line="360" w:lineRule="auto"/>
        <w:jc w:val="both"/>
        <w:rPr>
          <w:rtl/>
        </w:rPr>
      </w:pPr>
    </w:p>
    <w:p w:rsidR="00A63048" w:rsidRDefault="007E4729" w:rsidP="00E84CC4">
      <w:pPr>
        <w:widowControl w:val="0"/>
        <w:overflowPunct/>
        <w:autoSpaceDE/>
        <w:autoSpaceDN/>
        <w:adjustRightInd/>
        <w:spacing w:after="120" w:line="360" w:lineRule="auto"/>
        <w:jc w:val="both"/>
        <w:textAlignment w:val="auto"/>
        <w:rPr>
          <w:sz w:val="24"/>
          <w:rtl/>
          <w:lang w:eastAsia="en-US"/>
        </w:rPr>
      </w:pPr>
      <w:r w:rsidRPr="007E4729">
        <w:rPr>
          <w:sz w:val="24"/>
          <w:rtl/>
          <w:lang w:eastAsia="en-US"/>
        </w:rPr>
        <w:t xml:space="preserve">אגף שוק ההון, ביטוח וחסכון במשרד האוצר (להלן: "המזמין") מעוניין לקבל הצעות מגופים אשר </w:t>
      </w:r>
      <w:r w:rsidRPr="00EC4EE3">
        <w:rPr>
          <w:b/>
          <w:bCs/>
          <w:sz w:val="24"/>
          <w:rtl/>
          <w:lang w:eastAsia="en-US"/>
        </w:rPr>
        <w:t xml:space="preserve">יספקו שירותי ביקורת </w:t>
      </w:r>
      <w:r w:rsidRPr="00E84CC4">
        <w:rPr>
          <w:b/>
          <w:bCs/>
          <w:sz w:val="24"/>
          <w:rtl/>
          <w:lang w:eastAsia="en-US"/>
        </w:rPr>
        <w:t xml:space="preserve">בתחום </w:t>
      </w:r>
      <w:r w:rsidR="00E84CC4" w:rsidRPr="00E84CC4">
        <w:rPr>
          <w:b/>
          <w:bCs/>
          <w:sz w:val="24"/>
          <w:rtl/>
          <w:lang w:eastAsia="en-US"/>
        </w:rPr>
        <w:t>ענפי הביטוח הכללי (כולל ביטוחי בריאות) לבחינת עמידת חברות הביטוח בהוראות הדין (לרבות הנחיות הממונה על שוק ההון, ביטוח וחסכון/המפקח על הביטוח)</w:t>
      </w:r>
      <w:r w:rsidR="00E84CC4">
        <w:rPr>
          <w:rFonts w:hint="cs"/>
          <w:sz w:val="24"/>
          <w:rtl/>
          <w:lang w:eastAsia="en-US"/>
        </w:rPr>
        <w:t>.</w:t>
      </w:r>
    </w:p>
    <w:p w:rsidR="00E84CC4" w:rsidRPr="00E84CC4" w:rsidRDefault="00E84CC4" w:rsidP="00574480">
      <w:pPr>
        <w:widowControl w:val="0"/>
        <w:overflowPunct/>
        <w:autoSpaceDE/>
        <w:autoSpaceDN/>
        <w:adjustRightInd/>
        <w:spacing w:after="120" w:line="360" w:lineRule="auto"/>
        <w:jc w:val="both"/>
        <w:textAlignment w:val="auto"/>
        <w:rPr>
          <w:sz w:val="24"/>
          <w:rtl/>
          <w:lang w:eastAsia="en-US"/>
        </w:rPr>
      </w:pPr>
      <w:r>
        <w:rPr>
          <w:rFonts w:hint="cs"/>
          <w:sz w:val="24"/>
          <w:rtl/>
          <w:lang w:eastAsia="en-US"/>
        </w:rPr>
        <w:t>במסגרת הביקורת יבחנו, בין היתר,</w:t>
      </w:r>
      <w:r w:rsidRPr="00E84CC4">
        <w:rPr>
          <w:sz w:val="24"/>
          <w:rtl/>
          <w:lang w:eastAsia="en-US"/>
        </w:rPr>
        <w:t xml:space="preserve"> עמידתן של  המבטחים בהוראות הדין החלות עליהן; אופן ניהול זכויות </w:t>
      </w:r>
      <w:r w:rsidR="00574480">
        <w:rPr>
          <w:rFonts w:hint="cs"/>
          <w:sz w:val="24"/>
          <w:rtl/>
          <w:lang w:eastAsia="en-US"/>
        </w:rPr>
        <w:t>המבוטחים (לרבות תובעים צד ג')</w:t>
      </w:r>
      <w:r w:rsidRPr="00E84CC4">
        <w:rPr>
          <w:sz w:val="24"/>
          <w:rtl/>
          <w:lang w:eastAsia="en-US"/>
        </w:rPr>
        <w:t xml:space="preserve"> בתהליכי התפעול השונים, לרבות:</w:t>
      </w:r>
      <w:r w:rsidR="00574480">
        <w:rPr>
          <w:rFonts w:hint="cs"/>
          <w:sz w:val="24"/>
          <w:rtl/>
          <w:lang w:eastAsia="en-US"/>
        </w:rPr>
        <w:t xml:space="preserve"> </w:t>
      </w:r>
      <w:r w:rsidRPr="00E84CC4">
        <w:rPr>
          <w:sz w:val="24"/>
          <w:rtl/>
          <w:lang w:eastAsia="en-US"/>
        </w:rPr>
        <w:t>תהליכי כריתת חוזי הביטוח וחידושם מעת לעת; קביעת וחישוב דמי הביטוח;</w:t>
      </w:r>
      <w:r w:rsidR="00574480">
        <w:rPr>
          <w:rFonts w:hint="cs"/>
          <w:sz w:val="24"/>
          <w:rtl/>
          <w:lang w:eastAsia="en-US"/>
        </w:rPr>
        <w:t xml:space="preserve"> </w:t>
      </w:r>
      <w:r w:rsidRPr="00E84CC4">
        <w:rPr>
          <w:sz w:val="24"/>
          <w:rtl/>
          <w:lang w:eastAsia="en-US"/>
        </w:rPr>
        <w:t>הליכי יישוב תביעות מבוטחים וצדדים שלישיים;</w:t>
      </w:r>
      <w:r w:rsidR="00574480" w:rsidRPr="00E84CC4">
        <w:rPr>
          <w:sz w:val="24"/>
          <w:rtl/>
          <w:lang w:eastAsia="en-US"/>
        </w:rPr>
        <w:t xml:space="preserve"> </w:t>
      </w:r>
      <w:r w:rsidRPr="00E84CC4">
        <w:rPr>
          <w:sz w:val="24"/>
          <w:rtl/>
          <w:lang w:eastAsia="en-US"/>
        </w:rPr>
        <w:t xml:space="preserve"> מיצוי זכויות המבוטחים וצדדים שלישיים לפי תנאי הפוליסה ונספחים לפוליסה (כתבי שירות);</w:t>
      </w:r>
      <w:r w:rsidR="00574480">
        <w:rPr>
          <w:rFonts w:hint="cs"/>
          <w:sz w:val="24"/>
          <w:rtl/>
          <w:lang w:eastAsia="en-US"/>
        </w:rPr>
        <w:t xml:space="preserve">  </w:t>
      </w:r>
      <w:r w:rsidRPr="00E84CC4">
        <w:rPr>
          <w:sz w:val="24"/>
          <w:rtl/>
          <w:lang w:eastAsia="en-US"/>
        </w:rPr>
        <w:t>חישוב תגמולי הביטוח, ובכלל זה הצגת החישוב לתובעים והנמקת החישוב;</w:t>
      </w:r>
      <w:r w:rsidR="00574480">
        <w:rPr>
          <w:rFonts w:hint="cs"/>
          <w:sz w:val="24"/>
          <w:rtl/>
          <w:lang w:eastAsia="en-US"/>
        </w:rPr>
        <w:t xml:space="preserve"> </w:t>
      </w:r>
      <w:r w:rsidRPr="00E84CC4">
        <w:rPr>
          <w:sz w:val="24"/>
          <w:rtl/>
          <w:lang w:eastAsia="en-US"/>
        </w:rPr>
        <w:t>דיווחים למפקח;</w:t>
      </w:r>
      <w:r w:rsidR="00574480">
        <w:rPr>
          <w:rFonts w:hint="cs"/>
          <w:sz w:val="24"/>
          <w:rtl/>
          <w:lang w:eastAsia="en-US"/>
        </w:rPr>
        <w:t xml:space="preserve"> </w:t>
      </w:r>
      <w:r w:rsidRPr="00E84CC4">
        <w:rPr>
          <w:sz w:val="24"/>
          <w:rtl/>
          <w:lang w:eastAsia="en-US"/>
        </w:rPr>
        <w:t>בחינת התנהלות בעלי רישיון (מבטחים או סוכנים) אגב עיסוק בביטוח;</w:t>
      </w:r>
      <w:r w:rsidR="00574480">
        <w:rPr>
          <w:rFonts w:hint="cs"/>
          <w:sz w:val="24"/>
          <w:rtl/>
          <w:lang w:eastAsia="en-US"/>
        </w:rPr>
        <w:t xml:space="preserve"> </w:t>
      </w:r>
      <w:r w:rsidRPr="00E84CC4">
        <w:rPr>
          <w:sz w:val="24"/>
          <w:rtl/>
          <w:lang w:eastAsia="en-US"/>
        </w:rPr>
        <w:t>בחינת מנגנוני הבקרה המעורבים בתהליכים השונים.</w:t>
      </w:r>
      <w:r w:rsidR="00574480" w:rsidRPr="00E84CC4">
        <w:rPr>
          <w:sz w:val="24"/>
          <w:rtl/>
          <w:lang w:eastAsia="en-US"/>
        </w:rPr>
        <w:t xml:space="preserve"> </w:t>
      </w:r>
      <w:r w:rsidRPr="00E84CC4">
        <w:rPr>
          <w:sz w:val="24"/>
          <w:rtl/>
          <w:lang w:eastAsia="en-US"/>
        </w:rPr>
        <w:t>נושאים נוספים לביצוע ביקורות נוספות על פי שיקול דעת המזמין.</w:t>
      </w:r>
    </w:p>
    <w:p w:rsidR="00E84CC4" w:rsidRDefault="00574480" w:rsidP="00E84CC4">
      <w:pPr>
        <w:widowControl w:val="0"/>
        <w:overflowPunct/>
        <w:autoSpaceDE/>
        <w:autoSpaceDN/>
        <w:adjustRightInd/>
        <w:spacing w:after="120" w:line="360" w:lineRule="auto"/>
        <w:jc w:val="both"/>
        <w:textAlignment w:val="auto"/>
        <w:rPr>
          <w:sz w:val="24"/>
          <w:rtl/>
          <w:lang w:eastAsia="en-US"/>
        </w:rPr>
      </w:pPr>
      <w:r w:rsidRPr="00574480">
        <w:rPr>
          <w:sz w:val="24"/>
          <w:rtl/>
          <w:lang w:eastAsia="en-US"/>
        </w:rPr>
        <w:t>רשאי להשתתף במכרז רק אדם אשר עונה על התנאים הבאים:</w:t>
      </w:r>
    </w:p>
    <w:p w:rsidR="004447EF" w:rsidRPr="004447EF" w:rsidRDefault="004447EF" w:rsidP="00EC4EE3">
      <w:pPr>
        <w:pStyle w:val="a7"/>
        <w:widowControl w:val="0"/>
        <w:numPr>
          <w:ilvl w:val="3"/>
          <w:numId w:val="9"/>
        </w:numPr>
        <w:ind w:left="648"/>
      </w:pPr>
      <w:r w:rsidRPr="004447EF">
        <w:rPr>
          <w:rFonts w:hint="cs"/>
          <w:rtl/>
        </w:rPr>
        <w:t xml:space="preserve">בעל ניסיון שלא יפחת מ </w:t>
      </w:r>
      <w:r w:rsidRPr="004447EF">
        <w:rPr>
          <w:rtl/>
        </w:rPr>
        <w:t>–</w:t>
      </w:r>
      <w:r w:rsidRPr="004447EF">
        <w:rPr>
          <w:rFonts w:hint="cs"/>
          <w:rtl/>
        </w:rPr>
        <w:t xml:space="preserve"> 5 שנים בביצוע עבודות בתחום שירותי ביקורת </w:t>
      </w:r>
      <w:r w:rsidRPr="004447EF">
        <w:rPr>
          <w:rtl/>
        </w:rPr>
        <w:t>ענפי הביטוח הכללי (כולל ביטוחי בריאות) לבחינת עמידת חברות הביטוח בהוראות הדין (לרבות הנחיות הממונה על שוק ההון, ביטוח וחסכון/המפקח על הביטוח)</w:t>
      </w:r>
      <w:r w:rsidRPr="004447EF">
        <w:rPr>
          <w:rFonts w:hint="cs"/>
          <w:rtl/>
        </w:rPr>
        <w:t xml:space="preserve"> וזאת החל משנת 2000. הניסיון האמור נדרש מכיוון שהמזמין מעוניין במציעים בעלי יכולות מקצועיות מוכחות והכרות מעמיקה עם תחומי  הביטוח הכללי וביטוחי בריאות ועם שירותי הביקורת המפורטים </w:t>
      </w:r>
      <w:r w:rsidR="00EC4EE3">
        <w:rPr>
          <w:rFonts w:hint="cs"/>
          <w:rtl/>
        </w:rPr>
        <w:t>במכרז.</w:t>
      </w:r>
    </w:p>
    <w:p w:rsidR="004447EF" w:rsidRPr="00A63048" w:rsidRDefault="004447EF" w:rsidP="004447EF">
      <w:pPr>
        <w:widowControl w:val="0"/>
        <w:numPr>
          <w:ilvl w:val="3"/>
          <w:numId w:val="9"/>
        </w:numPr>
        <w:overflowPunct/>
        <w:autoSpaceDE/>
        <w:autoSpaceDN/>
        <w:adjustRightInd/>
        <w:spacing w:line="360" w:lineRule="auto"/>
        <w:ind w:left="648"/>
        <w:jc w:val="both"/>
        <w:textAlignment w:val="auto"/>
        <w:rPr>
          <w:sz w:val="24"/>
          <w:lang w:eastAsia="en-US"/>
        </w:rPr>
      </w:pPr>
      <w:r w:rsidRPr="00A63048">
        <w:rPr>
          <w:rFonts w:hint="cs"/>
          <w:sz w:val="24"/>
          <w:rtl/>
          <w:lang w:eastAsia="en-US"/>
        </w:rPr>
        <w:t xml:space="preserve">ההשכלה באחד או יותר מהתחומים המפורטים להלן: בעל רישיון תקף לעסוק במקצוע ראיית חשבון בישראל בהתאם לחוק רואי חשבון, תשט"ו-1955 או בעל הסמכת </w:t>
      </w:r>
      <w:r w:rsidRPr="00A63048">
        <w:rPr>
          <w:sz w:val="24"/>
          <w:lang w:eastAsia="en-US"/>
        </w:rPr>
        <w:t>CIA</w:t>
      </w:r>
      <w:r w:rsidRPr="00A63048">
        <w:rPr>
          <w:rFonts w:hint="cs"/>
          <w:sz w:val="24"/>
          <w:rtl/>
          <w:lang w:eastAsia="en-US"/>
        </w:rPr>
        <w:t xml:space="preserve"> של לשכת המבקרים הפנימיים או בעל תואר ראשון לפחות ממוסד אקדמי מוכר באחד מהמקצועות הבאים לפחות: חשבונאות, משפטים, ביקורת פנים, מנהל עסקים, כלכלה, מימון, מתמטיקה, סטטיסטיקה. </w:t>
      </w:r>
    </w:p>
    <w:p w:rsidR="004447EF" w:rsidRPr="00293E2C" w:rsidRDefault="004447EF" w:rsidP="004447EF">
      <w:pPr>
        <w:widowControl w:val="0"/>
        <w:numPr>
          <w:ilvl w:val="3"/>
          <w:numId w:val="9"/>
        </w:numPr>
        <w:overflowPunct/>
        <w:autoSpaceDE/>
        <w:autoSpaceDN/>
        <w:adjustRightInd/>
        <w:spacing w:line="360" w:lineRule="auto"/>
        <w:ind w:left="648"/>
        <w:jc w:val="both"/>
        <w:textAlignment w:val="auto"/>
        <w:rPr>
          <w:sz w:val="24"/>
          <w:rtl/>
          <w:lang w:eastAsia="en-US"/>
        </w:rPr>
      </w:pPr>
      <w:r w:rsidRPr="00EC4EE3">
        <w:rPr>
          <w:rFonts w:hint="eastAsia"/>
          <w:sz w:val="24"/>
          <w:rtl/>
          <w:lang w:eastAsia="en-US"/>
        </w:rPr>
        <w:t>על</w:t>
      </w:r>
      <w:r w:rsidRPr="00EC4EE3">
        <w:rPr>
          <w:sz w:val="24"/>
          <w:rtl/>
          <w:lang w:eastAsia="en-US"/>
        </w:rPr>
        <w:t xml:space="preserve"> המומחה להיות בעל היכרות מוכחת עם מערכות המידע </w:t>
      </w:r>
      <w:r w:rsidRPr="00A63048">
        <w:rPr>
          <w:rFonts w:hint="cs"/>
          <w:sz w:val="24"/>
          <w:rtl/>
          <w:lang w:eastAsia="en-US"/>
        </w:rPr>
        <w:t>חברות ביטוח</w:t>
      </w:r>
      <w:r w:rsidRPr="00293E2C">
        <w:rPr>
          <w:sz w:val="24"/>
          <w:rtl/>
          <w:lang w:eastAsia="en-US"/>
        </w:rPr>
        <w:t xml:space="preserve">. </w:t>
      </w:r>
    </w:p>
    <w:p w:rsidR="00E84CC4" w:rsidRDefault="00E84CC4" w:rsidP="00E84CC4">
      <w:pPr>
        <w:widowControl w:val="0"/>
        <w:overflowPunct/>
        <w:autoSpaceDE/>
        <w:autoSpaceDN/>
        <w:adjustRightInd/>
        <w:spacing w:line="360" w:lineRule="auto"/>
        <w:jc w:val="both"/>
        <w:textAlignment w:val="auto"/>
        <w:rPr>
          <w:sz w:val="24"/>
          <w:rtl/>
          <w:lang w:eastAsia="en-US"/>
        </w:rPr>
      </w:pPr>
    </w:p>
    <w:p w:rsidR="004447EF" w:rsidRDefault="004447EF" w:rsidP="004447EF">
      <w:pPr>
        <w:widowControl w:val="0"/>
        <w:overflowPunct/>
        <w:autoSpaceDE/>
        <w:autoSpaceDN/>
        <w:adjustRightInd/>
        <w:spacing w:line="360" w:lineRule="auto"/>
        <w:jc w:val="both"/>
        <w:textAlignment w:val="auto"/>
      </w:pPr>
      <w:r>
        <w:rPr>
          <w:rFonts w:hint="cs"/>
          <w:rtl/>
        </w:rPr>
        <w:t>על משתתף במכרז להגיש את כל המסכים המפורטים במסמכי המכרז, ובין היתר אישור שאין לו</w:t>
      </w:r>
      <w:r w:rsidRPr="001D7BDB">
        <w:rPr>
          <w:rFonts w:hint="cs"/>
          <w:rtl/>
        </w:rPr>
        <w:t xml:space="preserve"> הרשעות בעבירות לפי חוק עובדים זרים (איסור העסקה שלא כדין והבטחת תנאים הוגנים), התשנ"א- 1991 (להלן</w:t>
      </w:r>
      <w:r>
        <w:rPr>
          <w:rFonts w:hint="cs"/>
          <w:rtl/>
        </w:rPr>
        <w:t>: "</w:t>
      </w:r>
      <w:r w:rsidRPr="001D7BDB">
        <w:rPr>
          <w:rFonts w:hint="cs"/>
          <w:b/>
          <w:bCs/>
          <w:rtl/>
        </w:rPr>
        <w:t>חוק עובדים זרים</w:t>
      </w:r>
      <w:r>
        <w:rPr>
          <w:rFonts w:hint="cs"/>
          <w:b/>
          <w:bCs/>
          <w:rtl/>
        </w:rPr>
        <w:t>"</w:t>
      </w:r>
      <w:r w:rsidRPr="001D7BDB">
        <w:rPr>
          <w:rFonts w:hint="cs"/>
          <w:rtl/>
        </w:rPr>
        <w:t>) או חוק שכר מינימום, התשמ"ז 1987 (להלן</w:t>
      </w:r>
      <w:r>
        <w:rPr>
          <w:rFonts w:hint="cs"/>
          <w:rtl/>
        </w:rPr>
        <w:t>: "</w:t>
      </w:r>
      <w:r w:rsidRPr="001D7BDB">
        <w:rPr>
          <w:rFonts w:hint="cs"/>
          <w:b/>
          <w:bCs/>
          <w:rtl/>
        </w:rPr>
        <w:t>חוק שכר מינימום</w:t>
      </w:r>
      <w:r>
        <w:rPr>
          <w:rFonts w:hint="cs"/>
          <w:rtl/>
        </w:rPr>
        <w:t xml:space="preserve">") באופן ובצורה המפורטים במסמכי המכרז. </w:t>
      </w:r>
    </w:p>
    <w:p w:rsidR="004447EF" w:rsidRDefault="004447EF" w:rsidP="004447EF">
      <w:pPr>
        <w:widowControl w:val="0"/>
        <w:overflowPunct/>
        <w:autoSpaceDE/>
        <w:autoSpaceDN/>
        <w:adjustRightInd/>
        <w:spacing w:line="360" w:lineRule="auto"/>
        <w:jc w:val="both"/>
        <w:textAlignment w:val="auto"/>
        <w:rPr>
          <w:rtl/>
        </w:rPr>
      </w:pPr>
    </w:p>
    <w:p w:rsidR="00EC4EE3" w:rsidRDefault="00EC4EE3">
      <w:pPr>
        <w:overflowPunct/>
        <w:autoSpaceDE/>
        <w:autoSpaceDN/>
        <w:bidi w:val="0"/>
        <w:adjustRightInd/>
        <w:spacing w:before="200" w:after="200" w:line="276" w:lineRule="auto"/>
        <w:textAlignment w:val="auto"/>
        <w:rPr>
          <w:rtl/>
        </w:rPr>
      </w:pPr>
      <w:r>
        <w:rPr>
          <w:rtl/>
        </w:rPr>
        <w:br w:type="page"/>
      </w:r>
    </w:p>
    <w:p w:rsidR="004447EF" w:rsidRDefault="004447EF" w:rsidP="004447EF">
      <w:pPr>
        <w:widowControl w:val="0"/>
        <w:overflowPunct/>
        <w:autoSpaceDE/>
        <w:autoSpaceDN/>
        <w:adjustRightInd/>
        <w:spacing w:line="360" w:lineRule="auto"/>
        <w:jc w:val="both"/>
        <w:textAlignment w:val="auto"/>
        <w:rPr>
          <w:rtl/>
        </w:rPr>
      </w:pPr>
      <w:r w:rsidRPr="00293E2C">
        <w:rPr>
          <w:rFonts w:hint="cs"/>
          <w:rtl/>
        </w:rPr>
        <w:lastRenderedPageBreak/>
        <w:t>בנוסף, על המשתתף במכרז לצרף את כל המסמכים הנדרשים להוכחת איכות הצוות שיוקצה לביצוע השירותים</w:t>
      </w:r>
      <w:r>
        <w:rPr>
          <w:rFonts w:hint="cs"/>
          <w:rtl/>
        </w:rPr>
        <w:t xml:space="preserve"> המפורטים במכרז זה, ובכללם: פרטים על הצוות המיועד, לרבות קורות חיים, תעודות, ופירוט מלא של הניסיון המקצועי, הידע וההשכלה הרלוונטיים לעבודה. כמו כן, יש לפרט את אופן חלוקת היקף העבודה המוצעת לפי עובדים ומספר שנות הניסיון של כל עובד בצוות המיועד.</w:t>
      </w:r>
    </w:p>
    <w:p w:rsidR="004447EF" w:rsidRDefault="004447EF" w:rsidP="004447EF">
      <w:pPr>
        <w:widowControl w:val="0"/>
        <w:overflowPunct/>
        <w:autoSpaceDE/>
        <w:autoSpaceDN/>
        <w:adjustRightInd/>
        <w:spacing w:line="360" w:lineRule="auto"/>
        <w:jc w:val="both"/>
        <w:textAlignment w:val="auto"/>
        <w:rPr>
          <w:rtl/>
        </w:rPr>
      </w:pPr>
    </w:p>
    <w:p w:rsidR="00A63048" w:rsidRPr="00A63048" w:rsidRDefault="00A63048" w:rsidP="00A63048">
      <w:pPr>
        <w:widowControl w:val="0"/>
        <w:overflowPunct/>
        <w:autoSpaceDE/>
        <w:autoSpaceDN/>
        <w:adjustRightInd/>
        <w:spacing w:line="360" w:lineRule="auto"/>
        <w:jc w:val="both"/>
        <w:textAlignment w:val="auto"/>
        <w:rPr>
          <w:sz w:val="24"/>
          <w:rtl/>
          <w:lang w:eastAsia="en-US"/>
        </w:rPr>
      </w:pPr>
    </w:p>
    <w:p w:rsidR="00592030" w:rsidRDefault="004447EF" w:rsidP="004447EF">
      <w:pPr>
        <w:widowControl w:val="0"/>
        <w:spacing w:after="80" w:line="360" w:lineRule="auto"/>
        <w:jc w:val="both"/>
        <w:rPr>
          <w:rtl/>
        </w:rPr>
      </w:pPr>
      <w:r w:rsidRPr="00D50DCF">
        <w:rPr>
          <w:rFonts w:hint="cs"/>
          <w:sz w:val="24"/>
          <w:rtl/>
        </w:rPr>
        <w:t>ניתן לעיין בחוברת המכרז ללא תשלום, בכתובת האינטרנט של המזמין:</w:t>
      </w:r>
      <w:r w:rsidRPr="00D50DCF">
        <w:t xml:space="preserve"> </w:t>
      </w:r>
    </w:p>
    <w:p w:rsidR="004447EF" w:rsidRPr="00D50DCF" w:rsidRDefault="00076C1A" w:rsidP="00AC178F">
      <w:pPr>
        <w:widowControl w:val="0"/>
        <w:spacing w:after="80" w:line="360" w:lineRule="auto"/>
        <w:jc w:val="both"/>
        <w:rPr>
          <w:rtl/>
        </w:rPr>
      </w:pPr>
      <w:hyperlink r:id="rId9" w:history="1">
        <w:r w:rsidR="004447EF" w:rsidRPr="00AC178F">
          <w:rPr>
            <w:rStyle w:val="Hyperlink"/>
            <w:sz w:val="24"/>
          </w:rPr>
          <w:t>http://www.mr.gov.il/OfficesTenders/Pages/SearchOfficeTenders.aspx</w:t>
        </w:r>
      </w:hyperlink>
      <w:r w:rsidR="004447EF" w:rsidRPr="00AC178F">
        <w:rPr>
          <w:rFonts w:hint="cs"/>
          <w:rtl/>
        </w:rPr>
        <w:t xml:space="preserve"> </w:t>
      </w:r>
    </w:p>
    <w:p w:rsidR="004447EF" w:rsidRPr="00312FCF" w:rsidRDefault="004447EF" w:rsidP="00F6726D">
      <w:pPr>
        <w:widowControl w:val="0"/>
        <w:tabs>
          <w:tab w:val="num" w:pos="2835"/>
        </w:tabs>
        <w:spacing w:after="80" w:line="360" w:lineRule="auto"/>
        <w:jc w:val="both"/>
        <w:rPr>
          <w:sz w:val="24"/>
          <w:rtl/>
        </w:rPr>
      </w:pPr>
      <w:r w:rsidRPr="00045B2B">
        <w:rPr>
          <w:rFonts w:hint="cs"/>
          <w:sz w:val="24"/>
          <w:rtl/>
        </w:rPr>
        <w:t xml:space="preserve"> </w:t>
      </w:r>
      <w:r w:rsidRPr="00312FCF">
        <w:rPr>
          <w:rFonts w:hint="cs"/>
          <w:sz w:val="24"/>
          <w:rtl/>
        </w:rPr>
        <w:t xml:space="preserve">המועד האחרון להגשת שאלות הבהרה הוא </w:t>
      </w:r>
      <w:r w:rsidR="00A469C0">
        <w:rPr>
          <w:rFonts w:hint="cs"/>
          <w:sz w:val="24"/>
          <w:rtl/>
        </w:rPr>
        <w:t>ה</w:t>
      </w:r>
      <w:r w:rsidR="00293E2C">
        <w:rPr>
          <w:sz w:val="24"/>
          <w:rtl/>
        </w:rPr>
        <w:t>–</w:t>
      </w:r>
      <w:r>
        <w:rPr>
          <w:rFonts w:hint="cs"/>
          <w:sz w:val="24"/>
          <w:rtl/>
        </w:rPr>
        <w:t xml:space="preserve"> </w:t>
      </w:r>
      <w:r w:rsidR="00F6726D">
        <w:rPr>
          <w:rFonts w:hint="cs"/>
          <w:sz w:val="24"/>
          <w:rtl/>
        </w:rPr>
        <w:t>3.4.2016</w:t>
      </w:r>
      <w:r w:rsidR="00A469C0">
        <w:rPr>
          <w:sz w:val="24"/>
        </w:rPr>
        <w:t xml:space="preserve"> </w:t>
      </w:r>
    </w:p>
    <w:p w:rsidR="004447EF" w:rsidRPr="00312FCF" w:rsidRDefault="004447EF" w:rsidP="00A469C0">
      <w:pPr>
        <w:widowControl w:val="0"/>
        <w:spacing w:after="80" w:line="360" w:lineRule="auto"/>
        <w:jc w:val="both"/>
        <w:rPr>
          <w:sz w:val="24"/>
          <w:rtl/>
        </w:rPr>
      </w:pPr>
      <w:r w:rsidRPr="00312FCF">
        <w:rPr>
          <w:rFonts w:hint="cs"/>
          <w:sz w:val="24"/>
          <w:rtl/>
        </w:rPr>
        <w:t>את ההצעות יש להגיש ב</w:t>
      </w:r>
      <w:r w:rsidRPr="00312FCF">
        <w:rPr>
          <w:rFonts w:hint="eastAsia"/>
          <w:rtl/>
          <w:lang w:eastAsia="en-US"/>
        </w:rPr>
        <w:t>תיבת</w:t>
      </w:r>
      <w:r w:rsidRPr="00312FCF">
        <w:rPr>
          <w:rtl/>
          <w:lang w:eastAsia="en-US"/>
        </w:rPr>
        <w:t xml:space="preserve"> המכרזים של משרד האוצר בירושלים, קריית הממשלה, </w:t>
      </w:r>
      <w:r w:rsidRPr="00312FCF">
        <w:rPr>
          <w:rFonts w:hint="eastAsia"/>
          <w:b/>
          <w:bCs/>
          <w:rtl/>
          <w:lang w:eastAsia="en-US"/>
        </w:rPr>
        <w:t>רח</w:t>
      </w:r>
      <w:r w:rsidRPr="00312FCF">
        <w:rPr>
          <w:b/>
          <w:bCs/>
          <w:rtl/>
          <w:lang w:eastAsia="en-US"/>
        </w:rPr>
        <w:t xml:space="preserve">' </w:t>
      </w:r>
      <w:r w:rsidRPr="00312FCF">
        <w:rPr>
          <w:rFonts w:hint="eastAsia"/>
          <w:b/>
          <w:bCs/>
          <w:rtl/>
          <w:lang w:eastAsia="en-US"/>
        </w:rPr>
        <w:t>קפלן</w:t>
      </w:r>
      <w:r w:rsidRPr="00312FCF">
        <w:rPr>
          <w:b/>
          <w:bCs/>
          <w:rtl/>
          <w:lang w:eastAsia="en-US"/>
        </w:rPr>
        <w:t xml:space="preserve"> 1</w:t>
      </w:r>
      <w:r w:rsidRPr="00312FCF">
        <w:rPr>
          <w:rtl/>
          <w:lang w:eastAsia="en-US"/>
        </w:rPr>
        <w:t xml:space="preserve"> (בכניסה למשרד מול עמדת הבודק הביטחוני)</w:t>
      </w:r>
      <w:r w:rsidRPr="00312FCF">
        <w:rPr>
          <w:rFonts w:hint="cs"/>
          <w:sz w:val="24"/>
          <w:rtl/>
        </w:rPr>
        <w:t xml:space="preserve"> עד ליום</w:t>
      </w:r>
      <w:r w:rsidR="00AC178F">
        <w:rPr>
          <w:rFonts w:hint="cs"/>
          <w:sz w:val="24"/>
          <w:rtl/>
        </w:rPr>
        <w:t xml:space="preserve"> </w:t>
      </w:r>
      <w:r w:rsidR="00A469C0">
        <w:rPr>
          <w:rFonts w:hint="cs"/>
          <w:sz w:val="24"/>
          <w:rtl/>
        </w:rPr>
        <w:t>20.4.2016</w:t>
      </w:r>
      <w:r w:rsidR="00AC178F">
        <w:rPr>
          <w:sz w:val="24"/>
        </w:rPr>
        <w:t xml:space="preserve"> </w:t>
      </w:r>
      <w:r w:rsidR="00AC178F">
        <w:rPr>
          <w:rFonts w:hint="cs"/>
          <w:sz w:val="24"/>
          <w:rtl/>
        </w:rPr>
        <w:t xml:space="preserve"> בשעה 12:00</w:t>
      </w:r>
      <w:r w:rsidRPr="00312FCF">
        <w:rPr>
          <w:rFonts w:hint="cs"/>
          <w:sz w:val="24"/>
          <w:rtl/>
        </w:rPr>
        <w:t>, לידי א</w:t>
      </w:r>
      <w:r>
        <w:rPr>
          <w:rFonts w:hint="cs"/>
          <w:sz w:val="24"/>
          <w:rtl/>
        </w:rPr>
        <w:t>י</w:t>
      </w:r>
      <w:r w:rsidRPr="00312FCF">
        <w:rPr>
          <w:rFonts w:hint="cs"/>
          <w:sz w:val="24"/>
          <w:rtl/>
        </w:rPr>
        <w:t>ש הקשר כמפורט להלן.</w:t>
      </w:r>
    </w:p>
    <w:p w:rsidR="004447EF" w:rsidRPr="00D50DCF" w:rsidRDefault="004447EF" w:rsidP="001352F7">
      <w:pPr>
        <w:widowControl w:val="0"/>
        <w:spacing w:after="80" w:line="360" w:lineRule="auto"/>
        <w:jc w:val="both"/>
        <w:rPr>
          <w:sz w:val="24"/>
        </w:rPr>
      </w:pPr>
      <w:r>
        <w:rPr>
          <w:rFonts w:hint="cs"/>
          <w:sz w:val="24"/>
          <w:rtl/>
        </w:rPr>
        <w:t>איש</w:t>
      </w:r>
      <w:r w:rsidRPr="00D50DCF">
        <w:rPr>
          <w:rFonts w:hint="cs"/>
          <w:sz w:val="24"/>
          <w:rtl/>
        </w:rPr>
        <w:t xml:space="preserve"> הקשר בכל הנוגע למכרז:</w:t>
      </w:r>
      <w:r>
        <w:rPr>
          <w:rFonts w:hint="cs"/>
          <w:sz w:val="24"/>
          <w:rtl/>
        </w:rPr>
        <w:t xml:space="preserve"> מר דני צור</w:t>
      </w:r>
      <w:r w:rsidRPr="00D50DCF">
        <w:rPr>
          <w:rFonts w:hint="cs"/>
          <w:sz w:val="24"/>
          <w:rtl/>
        </w:rPr>
        <w:t>, משרד האוצר - אגף שוק ההון ביטוח וחסכון, ירושלים</w:t>
      </w:r>
      <w:r w:rsidR="00592030">
        <w:rPr>
          <w:rFonts w:hint="cs"/>
          <w:sz w:val="24"/>
          <w:rtl/>
        </w:rPr>
        <w:t xml:space="preserve">, רח' </w:t>
      </w:r>
      <w:r w:rsidR="001352F7">
        <w:rPr>
          <w:rFonts w:hint="cs"/>
          <w:sz w:val="24"/>
          <w:rtl/>
        </w:rPr>
        <w:t>ע</w:t>
      </w:r>
      <w:r w:rsidR="00592030">
        <w:rPr>
          <w:rFonts w:hint="cs"/>
          <w:sz w:val="24"/>
          <w:rtl/>
        </w:rPr>
        <w:t xml:space="preserve">ם ועולמו 4 גבעת שאול ירושלים, </w:t>
      </w:r>
      <w:r w:rsidRPr="00D50DCF">
        <w:rPr>
          <w:rFonts w:hint="cs"/>
          <w:sz w:val="24"/>
          <w:rtl/>
        </w:rPr>
        <w:t xml:space="preserve"> בטלפון: </w:t>
      </w:r>
      <w:r>
        <w:rPr>
          <w:rFonts w:hint="cs"/>
          <w:sz w:val="24"/>
          <w:rtl/>
        </w:rPr>
        <w:t xml:space="preserve">02-6211405 </w:t>
      </w:r>
      <w:r w:rsidR="00592030">
        <w:rPr>
          <w:rFonts w:hint="cs"/>
          <w:sz w:val="24"/>
          <w:rtl/>
        </w:rPr>
        <w:t>כתובת דואר אלקטרוני</w:t>
      </w:r>
      <w:r>
        <w:rPr>
          <w:rFonts w:hint="cs"/>
          <w:sz w:val="24"/>
          <w:rtl/>
        </w:rPr>
        <w:t xml:space="preserve"> </w:t>
      </w:r>
      <w:r>
        <w:rPr>
          <w:sz w:val="24"/>
        </w:rPr>
        <w:t xml:space="preserve"> dani@mof.gov.il</w:t>
      </w:r>
    </w:p>
    <w:p w:rsidR="004447EF" w:rsidRDefault="004447EF" w:rsidP="004447EF">
      <w:pPr>
        <w:spacing w:line="25" w:lineRule="atLeast"/>
        <w:jc w:val="both"/>
        <w:rPr>
          <w:szCs w:val="20"/>
          <w:rtl/>
        </w:rPr>
      </w:pPr>
      <w:r w:rsidRPr="00D50DCF">
        <w:rPr>
          <w:rFonts w:hint="cs"/>
          <w:rtl/>
        </w:rPr>
        <w:t>יובהר כי הוראות המכרז גוברות על הוראות מודעה זו.</w:t>
      </w:r>
    </w:p>
    <w:p w:rsidR="004447EF" w:rsidRPr="0007311F" w:rsidRDefault="004447EF" w:rsidP="004447EF">
      <w:pPr>
        <w:spacing w:line="25" w:lineRule="atLeast"/>
        <w:jc w:val="both"/>
        <w:rPr>
          <w:szCs w:val="20"/>
          <w:rtl/>
        </w:rPr>
      </w:pPr>
    </w:p>
    <w:p w:rsidR="004447EF" w:rsidRDefault="004447EF" w:rsidP="004447EF">
      <w:pPr>
        <w:spacing w:line="25" w:lineRule="atLeast"/>
        <w:jc w:val="both"/>
        <w:rPr>
          <w:rtl/>
        </w:rPr>
      </w:pPr>
    </w:p>
    <w:p w:rsidR="00A63048" w:rsidRDefault="00A63048" w:rsidP="00A63048">
      <w:pPr>
        <w:widowControl w:val="0"/>
        <w:overflowPunct/>
        <w:autoSpaceDE/>
        <w:autoSpaceDN/>
        <w:adjustRightInd/>
        <w:spacing w:line="360" w:lineRule="auto"/>
        <w:jc w:val="both"/>
        <w:textAlignment w:val="auto"/>
        <w:rPr>
          <w:sz w:val="24"/>
          <w:rtl/>
          <w:lang w:eastAsia="en-US"/>
        </w:rPr>
      </w:pPr>
    </w:p>
    <w:sectPr w:rsidR="00A63048" w:rsidSect="00E34D1B">
      <w:headerReference w:type="default" r:id="rId10"/>
      <w:footerReference w:type="even" r:id="rId11"/>
      <w:footerReference w:type="default" r:id="rId12"/>
      <w:headerReference w:type="first" r:id="rId13"/>
      <w:footerReference w:type="first" r:id="rId14"/>
      <w:endnotePr>
        <w:numFmt w:val="lowerLetter"/>
      </w:endnotePr>
      <w:pgSz w:w="11906" w:h="16838"/>
      <w:pgMar w:top="1418" w:right="1134" w:bottom="1418" w:left="1134" w:header="720" w:footer="0" w:gutter="0"/>
      <w:cols w:space="720"/>
      <w:titlePg/>
      <w:bidi/>
      <w:rtlGutter/>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76C1A" w:rsidRDefault="00076C1A">
      <w:r>
        <w:separator/>
      </w:r>
    </w:p>
  </w:endnote>
  <w:endnote w:type="continuationSeparator" w:id="0">
    <w:p w:rsidR="00076C1A" w:rsidRDefault="00076C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David">
    <w:panose1 w:val="020E0502060401010101"/>
    <w:charset w:val="B1"/>
    <w:family w:val="swiss"/>
    <w:pitch w:val="variable"/>
    <w:sig w:usb0="00000801" w:usb1="00000000" w:usb2="00000000" w:usb3="00000000" w:csb0="0000002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67FB" w:rsidRDefault="009435A5">
    <w:pPr>
      <w:pStyle w:val="aa"/>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end"/>
    </w:r>
  </w:p>
  <w:p w:rsidR="00BE67FB" w:rsidRDefault="00076C1A">
    <w:pPr>
      <w:pStyle w:val="aa"/>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4A9F" w:rsidRPr="00E34D1B" w:rsidRDefault="00E34D1B" w:rsidP="00E34D1B">
    <w:pPr>
      <w:pStyle w:val="aa"/>
      <w:pBdr>
        <w:top w:val="single" w:sz="4" w:space="1" w:color="auto"/>
      </w:pBdr>
      <w:tabs>
        <w:tab w:val="clear" w:pos="4153"/>
        <w:tab w:val="clear" w:pos="8306"/>
        <w:tab w:val="center" w:pos="4780"/>
        <w:tab w:val="right" w:pos="9666"/>
      </w:tabs>
      <w:spacing w:line="480" w:lineRule="auto"/>
      <w:jc w:val="both"/>
      <w:rPr>
        <w:rFonts w:cs="Times New Roman"/>
        <w:b/>
        <w:bCs/>
        <w:sz w:val="24"/>
        <w:u w:val="single"/>
        <w:rtl/>
      </w:rPr>
    </w:pPr>
    <w:r w:rsidRPr="007B78ED">
      <w:rPr>
        <w:rFonts w:hint="cs"/>
        <w:b/>
        <w:bCs/>
        <w:rtl/>
      </w:rPr>
      <w:t>רח' קפלן 1 ירושלים 91</w:t>
    </w:r>
    <w:r>
      <w:rPr>
        <w:rFonts w:hint="cs"/>
        <w:b/>
        <w:bCs/>
        <w:rtl/>
      </w:rPr>
      <w:t>950</w:t>
    </w:r>
    <w:r w:rsidRPr="007B78ED">
      <w:rPr>
        <w:rFonts w:hint="cs"/>
        <w:b/>
        <w:bCs/>
        <w:rtl/>
      </w:rPr>
      <w:t xml:space="preserve"> ת.ד 3100 טל': 02-5317111 פקס': 02-5695342</w:t>
    </w:r>
    <w:r>
      <w:rPr>
        <w:rFonts w:hint="cs"/>
        <w:b/>
        <w:bCs/>
        <w:rtl/>
      </w:rPr>
      <w:t xml:space="preserve"> </w:t>
    </w:r>
    <w:r>
      <w:rPr>
        <w:b/>
        <w:bCs/>
        <w:rtl/>
      </w:rPr>
      <w:br/>
    </w:r>
    <w:r>
      <w:rPr>
        <w:rFonts w:hint="cs"/>
        <w:b/>
        <w:bCs/>
        <w:rtl/>
      </w:rPr>
      <w:t>אוצר ברשת</w:t>
    </w:r>
    <w:r w:rsidRPr="007B78ED">
      <w:rPr>
        <w:rFonts w:hint="cs"/>
        <w:b/>
        <w:bCs/>
        <w:rtl/>
      </w:rPr>
      <w:t xml:space="preserve">: </w:t>
    </w:r>
    <w:r w:rsidRPr="007B78ED">
      <w:rPr>
        <w:rFonts w:cs="Times New Roman"/>
        <w:b/>
        <w:bCs/>
        <w:sz w:val="24"/>
        <w:u w:val="single"/>
      </w:rPr>
      <w:t>www.mof.gov.il</w:t>
    </w:r>
    <w:r w:rsidRPr="007B78ED">
      <w:rPr>
        <w:rFonts w:hint="cs"/>
        <w:b/>
        <w:bCs/>
        <w:rtl/>
      </w:rPr>
      <w:tab/>
    </w:r>
    <w:r>
      <w:rPr>
        <w:b/>
        <w:bCs/>
        <w:noProof/>
        <w:lang w:eastAsia="en-US"/>
      </w:rPr>
      <w:drawing>
        <wp:inline distT="0" distB="0" distL="0" distR="0" wp14:anchorId="414029EA" wp14:editId="5594CF2C">
          <wp:extent cx="444500" cy="283210"/>
          <wp:effectExtent l="0" t="0" r="0" b="254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sidRPr="007B78ED">
      <w:rPr>
        <w:rFonts w:hint="cs"/>
        <w:b/>
        <w:bCs/>
        <w:rtl/>
      </w:rPr>
      <w:tab/>
      <w:t>שער הממשלה :</w:t>
    </w:r>
    <w:r w:rsidRPr="007B78ED">
      <w:rPr>
        <w:rFonts w:cs="Times New Roman"/>
        <w:b/>
        <w:bCs/>
        <w:sz w:val="24"/>
        <w:rtl/>
      </w:rPr>
      <w:t xml:space="preserve"> </w:t>
    </w:r>
    <w:hyperlink r:id="rId2" w:history="1">
      <w:r w:rsidRPr="007B78ED">
        <w:rPr>
          <w:rStyle w:val="Hyperlink"/>
          <w:rFonts w:cs="Times New Roman"/>
          <w:b/>
          <w:bCs/>
        </w:rPr>
        <w:t>www.gov.il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25BC" w:rsidRDefault="009435A5" w:rsidP="00E34D1B">
    <w:pPr>
      <w:pStyle w:val="aa"/>
      <w:pBdr>
        <w:top w:val="single" w:sz="4" w:space="1" w:color="auto"/>
      </w:pBdr>
      <w:tabs>
        <w:tab w:val="clear" w:pos="4153"/>
        <w:tab w:val="clear" w:pos="8306"/>
        <w:tab w:val="center" w:pos="4780"/>
        <w:tab w:val="right" w:pos="9666"/>
      </w:tabs>
      <w:spacing w:line="480" w:lineRule="auto"/>
      <w:jc w:val="both"/>
      <w:rPr>
        <w:rFonts w:cs="Times New Roman"/>
        <w:b/>
        <w:bCs/>
        <w:sz w:val="24"/>
        <w:u w:val="single"/>
        <w:rtl/>
      </w:rPr>
    </w:pPr>
    <w:r w:rsidRPr="007B78ED">
      <w:rPr>
        <w:rFonts w:hint="cs"/>
        <w:b/>
        <w:bCs/>
        <w:rtl/>
      </w:rPr>
      <w:t>רח' קפלן 1 ירושלים 91</w:t>
    </w:r>
    <w:r>
      <w:rPr>
        <w:rFonts w:hint="cs"/>
        <w:b/>
        <w:bCs/>
        <w:rtl/>
      </w:rPr>
      <w:t>950</w:t>
    </w:r>
    <w:r w:rsidRPr="007B78ED">
      <w:rPr>
        <w:rFonts w:hint="cs"/>
        <w:b/>
        <w:bCs/>
        <w:rtl/>
      </w:rPr>
      <w:t xml:space="preserve"> ת.ד 3100 טל': 02-5317111 פקס': 02-5695342</w:t>
    </w:r>
    <w:r>
      <w:rPr>
        <w:rFonts w:hint="cs"/>
        <w:b/>
        <w:bCs/>
        <w:rtl/>
      </w:rPr>
      <w:t xml:space="preserve"> </w:t>
    </w:r>
    <w:r>
      <w:rPr>
        <w:b/>
        <w:bCs/>
        <w:rtl/>
      </w:rPr>
      <w:br/>
    </w:r>
    <w:r>
      <w:rPr>
        <w:rFonts w:hint="cs"/>
        <w:b/>
        <w:bCs/>
        <w:rtl/>
      </w:rPr>
      <w:t>אוצר ברשת</w:t>
    </w:r>
    <w:r w:rsidRPr="007B78ED">
      <w:rPr>
        <w:rFonts w:hint="cs"/>
        <w:b/>
        <w:bCs/>
        <w:rtl/>
      </w:rPr>
      <w:t xml:space="preserve">: </w:t>
    </w:r>
    <w:r w:rsidRPr="007B78ED">
      <w:rPr>
        <w:rFonts w:cs="Times New Roman"/>
        <w:b/>
        <w:bCs/>
        <w:sz w:val="24"/>
        <w:u w:val="single"/>
      </w:rPr>
      <w:t>www.mof.gov.il</w:t>
    </w:r>
    <w:r w:rsidRPr="007B78ED">
      <w:rPr>
        <w:rFonts w:hint="cs"/>
        <w:b/>
        <w:bCs/>
        <w:rtl/>
      </w:rPr>
      <w:tab/>
    </w:r>
    <w:r>
      <w:rPr>
        <w:b/>
        <w:bCs/>
        <w:noProof/>
        <w:lang w:eastAsia="en-US"/>
      </w:rPr>
      <w:drawing>
        <wp:inline distT="0" distB="0" distL="0" distR="0" wp14:anchorId="48DCAAAB" wp14:editId="548C3A3C">
          <wp:extent cx="444500" cy="283210"/>
          <wp:effectExtent l="0" t="0" r="0" b="2540"/>
          <wp:docPr id="4" name="תמונה 4"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sidRPr="007B78ED">
      <w:rPr>
        <w:rFonts w:hint="cs"/>
        <w:b/>
        <w:bCs/>
        <w:rtl/>
      </w:rPr>
      <w:tab/>
      <w:t>שער הממשלה :</w:t>
    </w:r>
    <w:r w:rsidRPr="007B78ED">
      <w:rPr>
        <w:rFonts w:cs="Times New Roman"/>
        <w:b/>
        <w:bCs/>
        <w:sz w:val="24"/>
        <w:rtl/>
      </w:rPr>
      <w:t xml:space="preserve"> </w:t>
    </w:r>
    <w:hyperlink r:id="rId2" w:history="1">
      <w:r w:rsidRPr="007B78ED">
        <w:rPr>
          <w:rStyle w:val="Hyperlink"/>
          <w:rFonts w:cs="Times New Roman"/>
          <w:b/>
          <w:bCs/>
        </w:rPr>
        <w:t>www.gov.il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76C1A" w:rsidRDefault="00076C1A">
      <w:r>
        <w:separator/>
      </w:r>
    </w:p>
  </w:footnote>
  <w:footnote w:type="continuationSeparator" w:id="0">
    <w:p w:rsidR="00076C1A" w:rsidRDefault="00076C1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869651144"/>
      <w:docPartObj>
        <w:docPartGallery w:val="Page Numbers (Top of Page)"/>
        <w:docPartUnique/>
      </w:docPartObj>
    </w:sdtPr>
    <w:sdtEndPr>
      <w:rPr>
        <w:cs/>
      </w:rPr>
    </w:sdtEndPr>
    <w:sdtContent>
      <w:p w:rsidR="0007311F" w:rsidRDefault="009435A5">
        <w:pPr>
          <w:pStyle w:val="a8"/>
          <w:jc w:val="center"/>
          <w:rPr>
            <w:rtl/>
            <w:cs/>
          </w:rPr>
        </w:pPr>
        <w:r>
          <w:fldChar w:fldCharType="begin"/>
        </w:r>
        <w:r>
          <w:rPr>
            <w:rtl/>
            <w:cs/>
          </w:rPr>
          <w:instrText>PAGE   \* MERGEFORMAT</w:instrText>
        </w:r>
        <w:r>
          <w:fldChar w:fldCharType="separate"/>
        </w:r>
        <w:r w:rsidR="000F5088" w:rsidRPr="000F5088">
          <w:rPr>
            <w:noProof/>
            <w:rtl/>
            <w:lang w:val="he-IL"/>
          </w:rPr>
          <w:t>2</w:t>
        </w:r>
        <w:r>
          <w:fldChar w:fldCharType="end"/>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25BC" w:rsidRDefault="009435A5" w:rsidP="003D25BC">
    <w:pPr>
      <w:pStyle w:val="a8"/>
      <w:jc w:val="center"/>
      <w:rPr>
        <w:b/>
        <w:bCs/>
        <w:szCs w:val="36"/>
        <w:rtl/>
      </w:rPr>
    </w:pPr>
    <w:r>
      <w:rPr>
        <w:b/>
        <w:bCs/>
        <w:szCs w:val="36"/>
        <w:rtl/>
      </w:rPr>
      <w:t>מדינת ישראל</w:t>
    </w:r>
  </w:p>
  <w:p w:rsidR="003D25BC" w:rsidRDefault="009435A5" w:rsidP="003D25BC">
    <w:pPr>
      <w:pStyle w:val="a8"/>
      <w:jc w:val="center"/>
      <w:rPr>
        <w:b/>
        <w:bCs/>
        <w:szCs w:val="32"/>
        <w:rtl/>
      </w:rPr>
    </w:pPr>
    <w:r>
      <w:rPr>
        <w:b/>
        <w:bCs/>
        <w:szCs w:val="32"/>
        <w:rtl/>
      </w:rPr>
      <w:t>משרד האוצר- אגף שוק ההון, ביטוח וחיסכון</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82797"/>
    <w:multiLevelType w:val="multilevel"/>
    <w:tmpl w:val="CB2CFB36"/>
    <w:numStyleLink w:val="-"/>
  </w:abstractNum>
  <w:abstractNum w:abstractNumId="1">
    <w:nsid w:val="11B030F0"/>
    <w:multiLevelType w:val="multilevel"/>
    <w:tmpl w:val="12B88FE0"/>
    <w:lvl w:ilvl="0">
      <w:start w:val="1"/>
      <w:numFmt w:val="decimal"/>
      <w:lvlText w:val="%1."/>
      <w:lvlJc w:val="left"/>
      <w:pPr>
        <w:ind w:left="360" w:hanging="360"/>
      </w:pPr>
      <w:rPr>
        <w:rFonts w:ascii="David" w:hAnsi="David" w:cs="David" w:hint="default"/>
        <w:b w:val="0"/>
        <w:bCs w:val="0"/>
        <w:sz w:val="24"/>
        <w:szCs w:val="24"/>
      </w:rPr>
    </w:lvl>
    <w:lvl w:ilvl="1">
      <w:start w:val="1"/>
      <w:numFmt w:val="decimal"/>
      <w:lvlText w:val="%1.%2."/>
      <w:lvlJc w:val="left"/>
      <w:pPr>
        <w:ind w:left="857" w:hanging="432"/>
      </w:pPr>
      <w:rPr>
        <w:rFonts w:cs="David" w:hint="default"/>
        <w:b/>
        <w:bCs/>
        <w:color w:val="auto"/>
      </w:rPr>
    </w:lvl>
    <w:lvl w:ilvl="2">
      <w:start w:val="1"/>
      <w:numFmt w:val="decimal"/>
      <w:lvlText w:val="%1.%2.%3."/>
      <w:lvlJc w:val="left"/>
      <w:pPr>
        <w:ind w:left="1224" w:hanging="504"/>
      </w:pPr>
      <w:rPr>
        <w:rFonts w:hint="default"/>
        <w:b w:val="0"/>
        <w:bCs w:val="0"/>
      </w:rPr>
    </w:lvl>
    <w:lvl w:ilvl="3">
      <w:start w:val="1"/>
      <w:numFmt w:val="decimal"/>
      <w:lvlText w:val="%4."/>
      <w:lvlJc w:val="left"/>
      <w:pPr>
        <w:ind w:left="1728" w:hanging="648"/>
      </w:pPr>
      <w:rPr>
        <w:rFonts w:ascii="Times New Roman" w:eastAsia="Times New Roman" w:hAnsi="Times New Roman" w:cs="David"/>
        <w:b w:val="0"/>
        <w:bCs w:val="0"/>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4690D37"/>
    <w:multiLevelType w:val="multilevel"/>
    <w:tmpl w:val="2C7611E6"/>
    <w:numStyleLink w:val="-0"/>
  </w:abstractNum>
  <w:abstractNum w:abstractNumId="5">
    <w:nsid w:val="3AED679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477D4CEE"/>
    <w:multiLevelType w:val="multilevel"/>
    <w:tmpl w:val="2C7611E6"/>
    <w:numStyleLink w:val="-0"/>
  </w:abstractNum>
  <w:abstractNum w:abstractNumId="7">
    <w:nsid w:val="52C63965"/>
    <w:multiLevelType w:val="multilevel"/>
    <w:tmpl w:val="CB2CFB36"/>
    <w:numStyleLink w:val="-"/>
  </w:abstractNum>
  <w:abstractNum w:abstractNumId="8">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4"/>
  </w:num>
  <w:num w:numId="2">
    <w:abstractNumId w:val="8"/>
  </w:num>
  <w:num w:numId="3">
    <w:abstractNumId w:val="2"/>
  </w:num>
  <w:num w:numId="4">
    <w:abstractNumId w:val="3"/>
  </w:num>
  <w:num w:numId="5">
    <w:abstractNumId w:val="0"/>
  </w:num>
  <w:num w:numId="6">
    <w:abstractNumId w:val="6"/>
  </w:num>
  <w:num w:numId="7">
    <w:abstractNumId w:val="7"/>
  </w:num>
  <w:num w:numId="8">
    <w:abstractNumId w:val="5"/>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35A5"/>
    <w:rsid w:val="00014182"/>
    <w:rsid w:val="00047C97"/>
    <w:rsid w:val="000520B7"/>
    <w:rsid w:val="000568CE"/>
    <w:rsid w:val="00066383"/>
    <w:rsid w:val="00076C1A"/>
    <w:rsid w:val="00093B9D"/>
    <w:rsid w:val="000948FF"/>
    <w:rsid w:val="000C04AE"/>
    <w:rsid w:val="000E6098"/>
    <w:rsid w:val="000E632C"/>
    <w:rsid w:val="000F5088"/>
    <w:rsid w:val="0010326C"/>
    <w:rsid w:val="001352F7"/>
    <w:rsid w:val="001611C6"/>
    <w:rsid w:val="00164B30"/>
    <w:rsid w:val="0018292D"/>
    <w:rsid w:val="001A7C42"/>
    <w:rsid w:val="001C4F6D"/>
    <w:rsid w:val="001D55DD"/>
    <w:rsid w:val="001E548A"/>
    <w:rsid w:val="00275887"/>
    <w:rsid w:val="00293E2C"/>
    <w:rsid w:val="002A0A6C"/>
    <w:rsid w:val="002A54A3"/>
    <w:rsid w:val="002A7FEA"/>
    <w:rsid w:val="002E38F4"/>
    <w:rsid w:val="002F197C"/>
    <w:rsid w:val="00325E01"/>
    <w:rsid w:val="00357C9C"/>
    <w:rsid w:val="00361114"/>
    <w:rsid w:val="003840FE"/>
    <w:rsid w:val="00393C6A"/>
    <w:rsid w:val="003A1D7A"/>
    <w:rsid w:val="003C3A5C"/>
    <w:rsid w:val="003F1396"/>
    <w:rsid w:val="0040055E"/>
    <w:rsid w:val="00423D6A"/>
    <w:rsid w:val="00426E0E"/>
    <w:rsid w:val="004323EF"/>
    <w:rsid w:val="004410DE"/>
    <w:rsid w:val="004447EF"/>
    <w:rsid w:val="0044663B"/>
    <w:rsid w:val="00451F2E"/>
    <w:rsid w:val="004523EB"/>
    <w:rsid w:val="00452D7A"/>
    <w:rsid w:val="004C127D"/>
    <w:rsid w:val="004C5538"/>
    <w:rsid w:val="004D65A1"/>
    <w:rsid w:val="004E479D"/>
    <w:rsid w:val="004F3773"/>
    <w:rsid w:val="005028F9"/>
    <w:rsid w:val="00505D36"/>
    <w:rsid w:val="00515321"/>
    <w:rsid w:val="00515E5C"/>
    <w:rsid w:val="00534452"/>
    <w:rsid w:val="005371D8"/>
    <w:rsid w:val="00556BE2"/>
    <w:rsid w:val="00574480"/>
    <w:rsid w:val="00583ABE"/>
    <w:rsid w:val="00592030"/>
    <w:rsid w:val="005D42E4"/>
    <w:rsid w:val="00600BFA"/>
    <w:rsid w:val="00600F1F"/>
    <w:rsid w:val="00602DAD"/>
    <w:rsid w:val="006309B0"/>
    <w:rsid w:val="00662F73"/>
    <w:rsid w:val="0066664E"/>
    <w:rsid w:val="0068095E"/>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93E5C"/>
    <w:rsid w:val="007A373A"/>
    <w:rsid w:val="007D4118"/>
    <w:rsid w:val="007E2692"/>
    <w:rsid w:val="007E4729"/>
    <w:rsid w:val="0080160A"/>
    <w:rsid w:val="0082739B"/>
    <w:rsid w:val="00864DB3"/>
    <w:rsid w:val="00867AE5"/>
    <w:rsid w:val="00870D8A"/>
    <w:rsid w:val="008B39D7"/>
    <w:rsid w:val="008E77BE"/>
    <w:rsid w:val="00910BC9"/>
    <w:rsid w:val="00915C9A"/>
    <w:rsid w:val="00935E81"/>
    <w:rsid w:val="009435A5"/>
    <w:rsid w:val="00986444"/>
    <w:rsid w:val="00990A24"/>
    <w:rsid w:val="009B64FE"/>
    <w:rsid w:val="009E52B5"/>
    <w:rsid w:val="009F7F7A"/>
    <w:rsid w:val="00A15876"/>
    <w:rsid w:val="00A15D5D"/>
    <w:rsid w:val="00A30921"/>
    <w:rsid w:val="00A469C0"/>
    <w:rsid w:val="00A5751E"/>
    <w:rsid w:val="00A63048"/>
    <w:rsid w:val="00A67A4F"/>
    <w:rsid w:val="00A7396A"/>
    <w:rsid w:val="00A73972"/>
    <w:rsid w:val="00A80D18"/>
    <w:rsid w:val="00A84333"/>
    <w:rsid w:val="00A84658"/>
    <w:rsid w:val="00AA4752"/>
    <w:rsid w:val="00AC178F"/>
    <w:rsid w:val="00AD0167"/>
    <w:rsid w:val="00AF1C47"/>
    <w:rsid w:val="00B03E2B"/>
    <w:rsid w:val="00B041F7"/>
    <w:rsid w:val="00B311D4"/>
    <w:rsid w:val="00B429D7"/>
    <w:rsid w:val="00B60EE6"/>
    <w:rsid w:val="00B67385"/>
    <w:rsid w:val="00B80032"/>
    <w:rsid w:val="00B93390"/>
    <w:rsid w:val="00B93A25"/>
    <w:rsid w:val="00BB24BA"/>
    <w:rsid w:val="00BB393A"/>
    <w:rsid w:val="00BD67E7"/>
    <w:rsid w:val="00C01906"/>
    <w:rsid w:val="00C171DC"/>
    <w:rsid w:val="00C27AC8"/>
    <w:rsid w:val="00C37F33"/>
    <w:rsid w:val="00C84ABA"/>
    <w:rsid w:val="00CA61AF"/>
    <w:rsid w:val="00CB40A4"/>
    <w:rsid w:val="00CC356E"/>
    <w:rsid w:val="00CD6DB8"/>
    <w:rsid w:val="00CE0517"/>
    <w:rsid w:val="00CF44BB"/>
    <w:rsid w:val="00D33979"/>
    <w:rsid w:val="00D47F4F"/>
    <w:rsid w:val="00D66453"/>
    <w:rsid w:val="00D731DA"/>
    <w:rsid w:val="00D914E4"/>
    <w:rsid w:val="00D969C1"/>
    <w:rsid w:val="00DD5320"/>
    <w:rsid w:val="00DD70C7"/>
    <w:rsid w:val="00DE069A"/>
    <w:rsid w:val="00DE7CC8"/>
    <w:rsid w:val="00DF73FF"/>
    <w:rsid w:val="00E34D1B"/>
    <w:rsid w:val="00E41B31"/>
    <w:rsid w:val="00E56588"/>
    <w:rsid w:val="00E84CC4"/>
    <w:rsid w:val="00E95EEF"/>
    <w:rsid w:val="00EA6729"/>
    <w:rsid w:val="00EC303E"/>
    <w:rsid w:val="00EC4EE3"/>
    <w:rsid w:val="00EF71D7"/>
    <w:rsid w:val="00F00D41"/>
    <w:rsid w:val="00F0592A"/>
    <w:rsid w:val="00F25ABF"/>
    <w:rsid w:val="00F27320"/>
    <w:rsid w:val="00F509E4"/>
    <w:rsid w:val="00F6726D"/>
    <w:rsid w:val="00F74EF7"/>
    <w:rsid w:val="00F80DA7"/>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9435A5"/>
    <w:pPr>
      <w:overflowPunct w:val="0"/>
      <w:autoSpaceDE w:val="0"/>
      <w:autoSpaceDN w:val="0"/>
      <w:bidi/>
      <w:adjustRightInd w:val="0"/>
      <w:spacing w:before="0" w:after="0" w:line="240" w:lineRule="auto"/>
      <w:textAlignment w:val="baseline"/>
    </w:pPr>
    <w:rPr>
      <w:rFonts w:ascii="Times New Roman" w:eastAsia="Times New Roman" w:hAnsi="Times New Roman" w:cs="David"/>
      <w:sz w:val="20"/>
      <w:szCs w:val="24"/>
      <w:lang w:eastAsia="he-IL"/>
    </w:rPr>
  </w:style>
  <w:style w:type="paragraph" w:styleId="1">
    <w:name w:val="heading 1"/>
    <w:basedOn w:val="a"/>
    <w:next w:val="a"/>
    <w:link w:val="10"/>
    <w:uiPriority w:val="9"/>
    <w:qFormat/>
    <w:rsid w:val="003A1D7A"/>
    <w:pPr>
      <w:widowControl w:val="0"/>
      <w:overflowPunct/>
      <w:autoSpaceDE/>
      <w:autoSpaceDN/>
      <w:adjustRightInd/>
      <w:spacing w:before="120" w:line="360" w:lineRule="auto"/>
      <w:jc w:val="both"/>
      <w:textAlignment w:val="auto"/>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overflowPunct/>
      <w:autoSpaceDE/>
      <w:autoSpaceDN/>
      <w:adjustRightInd/>
      <w:spacing w:before="120" w:line="360" w:lineRule="auto"/>
      <w:jc w:val="both"/>
      <w:textAlignment w:val="auto"/>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overflowPunct/>
      <w:autoSpaceDE/>
      <w:autoSpaceDN/>
      <w:bidi w:val="0"/>
      <w:adjustRightInd/>
      <w:spacing w:before="300" w:line="360" w:lineRule="auto"/>
      <w:jc w:val="both"/>
      <w:textAlignment w:val="auto"/>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overflowPunct/>
      <w:autoSpaceDE/>
      <w:autoSpaceDN/>
      <w:bidi w:val="0"/>
      <w:adjustRightInd/>
      <w:spacing w:before="300" w:line="360" w:lineRule="auto"/>
      <w:jc w:val="both"/>
      <w:textAlignment w:val="auto"/>
      <w:outlineLvl w:val="3"/>
    </w:pPr>
    <w:rPr>
      <w:rFonts w:eastAsiaTheme="minorHAnsi"/>
      <w:b/>
      <w:bCs/>
      <w:caps/>
      <w:spacing w:val="10"/>
      <w:sz w:val="24"/>
      <w:lang w:eastAsia="en-US"/>
    </w:rPr>
  </w:style>
  <w:style w:type="paragraph" w:styleId="5">
    <w:name w:val="heading 5"/>
    <w:basedOn w:val="a"/>
    <w:next w:val="a"/>
    <w:link w:val="50"/>
    <w:uiPriority w:val="9"/>
    <w:unhideWhenUsed/>
    <w:qFormat/>
    <w:rsid w:val="003A1D7A"/>
    <w:pPr>
      <w:widowControl w:val="0"/>
      <w:overflowPunct/>
      <w:autoSpaceDE/>
      <w:autoSpaceDN/>
      <w:bidi w:val="0"/>
      <w:adjustRightInd/>
      <w:spacing w:before="300" w:line="360" w:lineRule="auto"/>
      <w:jc w:val="both"/>
      <w:textAlignment w:val="auto"/>
      <w:outlineLvl w:val="4"/>
    </w:pPr>
    <w:rPr>
      <w:rFonts w:eastAsiaTheme="minorHAnsi"/>
      <w:b/>
      <w:bCs/>
      <w:caps/>
      <w:spacing w:val="10"/>
      <w:sz w:val="24"/>
      <w:lang w:eastAsia="en-US"/>
    </w:rPr>
  </w:style>
  <w:style w:type="paragraph" w:styleId="6">
    <w:name w:val="heading 6"/>
    <w:basedOn w:val="a"/>
    <w:next w:val="a"/>
    <w:link w:val="60"/>
    <w:uiPriority w:val="9"/>
    <w:unhideWhenUsed/>
    <w:qFormat/>
    <w:rsid w:val="00066383"/>
    <w:pPr>
      <w:widowControl w:val="0"/>
      <w:overflowPunct/>
      <w:autoSpaceDE/>
      <w:autoSpaceDN/>
      <w:bidi w:val="0"/>
      <w:adjustRightInd/>
      <w:spacing w:before="300" w:line="360" w:lineRule="auto"/>
      <w:jc w:val="both"/>
      <w:textAlignment w:val="auto"/>
      <w:outlineLvl w:val="5"/>
    </w:pPr>
    <w:rPr>
      <w:rFonts w:eastAsiaTheme="minorHAnsi"/>
      <w:b/>
      <w:bCs/>
      <w:caps/>
      <w:spacing w:val="10"/>
      <w:sz w:val="24"/>
      <w:lang w:eastAsia="en-US"/>
    </w:rPr>
  </w:style>
  <w:style w:type="paragraph" w:styleId="7">
    <w:name w:val="heading 7"/>
    <w:basedOn w:val="a"/>
    <w:next w:val="a"/>
    <w:link w:val="70"/>
    <w:uiPriority w:val="9"/>
    <w:unhideWhenUsed/>
    <w:qFormat/>
    <w:rsid w:val="003A1D7A"/>
    <w:pPr>
      <w:widowControl w:val="0"/>
      <w:overflowPunct/>
      <w:autoSpaceDE/>
      <w:autoSpaceDN/>
      <w:bidi w:val="0"/>
      <w:adjustRightInd/>
      <w:spacing w:before="300" w:line="360" w:lineRule="auto"/>
      <w:jc w:val="both"/>
      <w:textAlignment w:val="auto"/>
      <w:outlineLvl w:val="6"/>
    </w:pPr>
    <w:rPr>
      <w:rFonts w:eastAsiaTheme="minorHAnsi"/>
      <w:b/>
      <w:bCs/>
      <w:caps/>
      <w:spacing w:val="10"/>
      <w:sz w:val="24"/>
      <w:lang w:eastAsia="en-US"/>
    </w:rPr>
  </w:style>
  <w:style w:type="paragraph" w:styleId="8">
    <w:name w:val="heading 8"/>
    <w:basedOn w:val="a"/>
    <w:next w:val="a"/>
    <w:link w:val="80"/>
    <w:uiPriority w:val="9"/>
    <w:semiHidden/>
    <w:unhideWhenUsed/>
    <w:qFormat/>
    <w:rsid w:val="00014182"/>
    <w:pPr>
      <w:overflowPunct/>
      <w:autoSpaceDE/>
      <w:autoSpaceDN/>
      <w:bidi w:val="0"/>
      <w:adjustRightInd/>
      <w:spacing w:before="300" w:line="360" w:lineRule="auto"/>
      <w:jc w:val="both"/>
      <w:textAlignment w:val="auto"/>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overflowPunct/>
      <w:autoSpaceDE/>
      <w:autoSpaceDN/>
      <w:bidi w:val="0"/>
      <w:adjustRightInd/>
      <w:spacing w:before="300" w:line="360" w:lineRule="auto"/>
      <w:jc w:val="both"/>
      <w:textAlignment w:val="auto"/>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overflowPunct/>
      <w:autoSpaceDE/>
      <w:autoSpaceDN/>
      <w:adjustRightInd/>
      <w:spacing w:before="120" w:after="120" w:line="360" w:lineRule="auto"/>
      <w:ind w:left="567" w:right="567"/>
      <w:jc w:val="both"/>
      <w:textAlignment w:val="auto"/>
    </w:pPr>
    <w:rPr>
      <w:rFonts w:eastAsiaTheme="minorHAnsi"/>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overflowPunct/>
      <w:autoSpaceDE/>
      <w:autoSpaceDN/>
      <w:bidi w:val="0"/>
      <w:adjustRightInd/>
      <w:spacing w:before="120" w:after="120" w:line="360" w:lineRule="auto"/>
      <w:jc w:val="both"/>
      <w:textAlignment w:val="auto"/>
    </w:pPr>
    <w:rPr>
      <w:rFonts w:eastAsiaTheme="minorHAnsi"/>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overflowPunct/>
      <w:autoSpaceDE/>
      <w:autoSpaceDN/>
      <w:adjustRightInd/>
      <w:spacing w:before="100" w:after="100"/>
      <w:ind w:left="482"/>
      <w:jc w:val="both"/>
      <w:textAlignment w:val="auto"/>
    </w:pPr>
    <w:rPr>
      <w:rFonts w:eastAsiaTheme="minorHAnsi"/>
      <w:sz w:val="24"/>
      <w:lang w:eastAsia="en-US"/>
    </w:rPr>
  </w:style>
  <w:style w:type="paragraph" w:styleId="TOC1">
    <w:name w:val="toc 1"/>
    <w:basedOn w:val="a"/>
    <w:next w:val="a"/>
    <w:autoRedefine/>
    <w:uiPriority w:val="39"/>
    <w:unhideWhenUsed/>
    <w:rsid w:val="00600BFA"/>
    <w:pPr>
      <w:widowControl w:val="0"/>
      <w:tabs>
        <w:tab w:val="right" w:leader="dot" w:pos="8296"/>
      </w:tabs>
      <w:overflowPunct/>
      <w:autoSpaceDE/>
      <w:autoSpaceDN/>
      <w:adjustRightInd/>
      <w:spacing w:before="100" w:after="100"/>
      <w:jc w:val="both"/>
      <w:textAlignment w:val="auto"/>
    </w:pPr>
    <w:rPr>
      <w:rFonts w:eastAsiaTheme="minorHAnsi"/>
      <w:sz w:val="24"/>
      <w:lang w:eastAsia="en-US"/>
    </w:rPr>
  </w:style>
  <w:style w:type="paragraph" w:styleId="TOC2">
    <w:name w:val="toc 2"/>
    <w:basedOn w:val="a"/>
    <w:next w:val="a"/>
    <w:autoRedefine/>
    <w:uiPriority w:val="39"/>
    <w:unhideWhenUsed/>
    <w:rsid w:val="00600BFA"/>
    <w:pPr>
      <w:widowControl w:val="0"/>
      <w:tabs>
        <w:tab w:val="right" w:leader="dot" w:pos="8296"/>
      </w:tabs>
      <w:overflowPunct/>
      <w:autoSpaceDE/>
      <w:autoSpaceDN/>
      <w:adjustRightInd/>
      <w:spacing w:before="100" w:after="100"/>
      <w:ind w:left="238"/>
      <w:jc w:val="both"/>
      <w:textAlignment w:val="auto"/>
    </w:pPr>
    <w:rPr>
      <w:rFonts w:eastAsiaTheme="minorHAnsi"/>
      <w:sz w:val="24"/>
      <w:lang w:eastAsia="en-US"/>
    </w:rPr>
  </w:style>
  <w:style w:type="paragraph" w:styleId="TOC7">
    <w:name w:val="toc 7"/>
    <w:basedOn w:val="a"/>
    <w:next w:val="a"/>
    <w:autoRedefine/>
    <w:uiPriority w:val="39"/>
    <w:unhideWhenUsed/>
    <w:rsid w:val="00600BFA"/>
    <w:pPr>
      <w:widowControl w:val="0"/>
      <w:tabs>
        <w:tab w:val="right" w:leader="dot" w:pos="8296"/>
      </w:tabs>
      <w:overflowPunct/>
      <w:autoSpaceDE/>
      <w:autoSpaceDN/>
      <w:adjustRightInd/>
      <w:spacing w:before="100" w:after="100"/>
      <w:ind w:left="1440"/>
      <w:jc w:val="both"/>
      <w:textAlignment w:val="auto"/>
    </w:pPr>
    <w:rPr>
      <w:rFonts w:eastAsiaTheme="minorHAnsi"/>
      <w:sz w:val="24"/>
      <w:lang w:eastAsia="en-US"/>
    </w:rPr>
  </w:style>
  <w:style w:type="paragraph" w:styleId="TOC6">
    <w:name w:val="toc 6"/>
    <w:basedOn w:val="a"/>
    <w:next w:val="a"/>
    <w:autoRedefine/>
    <w:uiPriority w:val="39"/>
    <w:unhideWhenUsed/>
    <w:rsid w:val="00600BFA"/>
    <w:pPr>
      <w:widowControl w:val="0"/>
      <w:tabs>
        <w:tab w:val="right" w:leader="dot" w:pos="8296"/>
      </w:tabs>
      <w:overflowPunct/>
      <w:autoSpaceDE/>
      <w:autoSpaceDN/>
      <w:adjustRightInd/>
      <w:spacing w:before="100" w:after="100"/>
      <w:ind w:left="1202"/>
      <w:contextualSpacing/>
      <w:jc w:val="both"/>
      <w:textAlignment w:val="auto"/>
    </w:pPr>
    <w:rPr>
      <w:rFonts w:eastAsiaTheme="minorHAnsi"/>
      <w:sz w:val="24"/>
      <w:lang w:eastAsia="en-US"/>
    </w:rPr>
  </w:style>
  <w:style w:type="paragraph" w:styleId="TOC5">
    <w:name w:val="toc 5"/>
    <w:basedOn w:val="a"/>
    <w:next w:val="a"/>
    <w:autoRedefine/>
    <w:uiPriority w:val="39"/>
    <w:unhideWhenUsed/>
    <w:rsid w:val="00600BFA"/>
    <w:pPr>
      <w:widowControl w:val="0"/>
      <w:tabs>
        <w:tab w:val="right" w:leader="dot" w:pos="8296"/>
      </w:tabs>
      <w:overflowPunct/>
      <w:autoSpaceDE/>
      <w:autoSpaceDN/>
      <w:adjustRightInd/>
      <w:spacing w:before="100" w:after="100"/>
      <w:ind w:left="958"/>
      <w:jc w:val="both"/>
      <w:textAlignment w:val="auto"/>
    </w:pPr>
    <w:rPr>
      <w:rFonts w:eastAsiaTheme="minorHAnsi"/>
      <w:sz w:val="24"/>
      <w:lang w:eastAsia="en-US"/>
    </w:rPr>
  </w:style>
  <w:style w:type="paragraph" w:styleId="TOC4">
    <w:name w:val="toc 4"/>
    <w:basedOn w:val="a"/>
    <w:next w:val="a"/>
    <w:autoRedefine/>
    <w:uiPriority w:val="39"/>
    <w:unhideWhenUsed/>
    <w:rsid w:val="00600BFA"/>
    <w:pPr>
      <w:widowControl w:val="0"/>
      <w:overflowPunct/>
      <w:autoSpaceDE/>
      <w:autoSpaceDN/>
      <w:adjustRightInd/>
      <w:spacing w:before="100" w:after="100"/>
      <w:ind w:left="720"/>
      <w:jc w:val="both"/>
      <w:textAlignment w:val="auto"/>
    </w:pPr>
    <w:rPr>
      <w:rFonts w:eastAsiaTheme="minorHAnsi"/>
      <w:sz w:val="24"/>
      <w:lang w:eastAsia="en-US"/>
    </w:rPr>
  </w:style>
  <w:style w:type="paragraph" w:styleId="a7">
    <w:name w:val="List Paragraph"/>
    <w:basedOn w:val="a"/>
    <w:uiPriority w:val="34"/>
    <w:rsid w:val="00FE3193"/>
    <w:pPr>
      <w:overflowPunct/>
      <w:autoSpaceDE/>
      <w:autoSpaceDN/>
      <w:adjustRightInd/>
      <w:spacing w:before="120" w:after="120" w:line="360" w:lineRule="auto"/>
      <w:ind w:left="720"/>
      <w:contextualSpacing/>
      <w:jc w:val="both"/>
      <w:textAlignment w:val="auto"/>
    </w:pPr>
    <w:rPr>
      <w:rFonts w:eastAsiaTheme="minorHAnsi"/>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rsid w:val="009435A5"/>
    <w:pPr>
      <w:tabs>
        <w:tab w:val="center" w:pos="4320"/>
        <w:tab w:val="right" w:pos="8640"/>
      </w:tabs>
    </w:pPr>
  </w:style>
  <w:style w:type="character" w:customStyle="1" w:styleId="a9">
    <w:name w:val="כותרת עליונה תו"/>
    <w:basedOn w:val="a0"/>
    <w:link w:val="a8"/>
    <w:uiPriority w:val="99"/>
    <w:rsid w:val="009435A5"/>
    <w:rPr>
      <w:rFonts w:ascii="Times New Roman" w:eastAsia="Times New Roman" w:hAnsi="Times New Roman" w:cs="David"/>
      <w:sz w:val="20"/>
      <w:szCs w:val="24"/>
      <w:lang w:eastAsia="he-IL"/>
    </w:rPr>
  </w:style>
  <w:style w:type="paragraph" w:styleId="aa">
    <w:name w:val="footer"/>
    <w:basedOn w:val="a"/>
    <w:link w:val="ab"/>
    <w:rsid w:val="009435A5"/>
    <w:pPr>
      <w:tabs>
        <w:tab w:val="center" w:pos="4153"/>
        <w:tab w:val="right" w:pos="8306"/>
      </w:tabs>
    </w:pPr>
  </w:style>
  <w:style w:type="character" w:customStyle="1" w:styleId="ab">
    <w:name w:val="כותרת תחתונה תו"/>
    <w:basedOn w:val="a0"/>
    <w:link w:val="aa"/>
    <w:rsid w:val="009435A5"/>
    <w:rPr>
      <w:rFonts w:ascii="Times New Roman" w:eastAsia="Times New Roman" w:hAnsi="Times New Roman" w:cs="David"/>
      <w:sz w:val="20"/>
      <w:szCs w:val="24"/>
      <w:lang w:eastAsia="he-IL"/>
    </w:rPr>
  </w:style>
  <w:style w:type="character" w:styleId="Hyperlink">
    <w:name w:val="Hyperlink"/>
    <w:basedOn w:val="a0"/>
    <w:rsid w:val="009435A5"/>
    <w:rPr>
      <w:color w:val="0000FF"/>
      <w:u w:val="single"/>
    </w:rPr>
  </w:style>
  <w:style w:type="character" w:styleId="ac">
    <w:name w:val="page number"/>
    <w:basedOn w:val="a0"/>
    <w:rsid w:val="009435A5"/>
  </w:style>
  <w:style w:type="paragraph" w:styleId="ad">
    <w:name w:val="Balloon Text"/>
    <w:basedOn w:val="a"/>
    <w:link w:val="ae"/>
    <w:uiPriority w:val="99"/>
    <w:semiHidden/>
    <w:unhideWhenUsed/>
    <w:rsid w:val="009435A5"/>
    <w:rPr>
      <w:rFonts w:ascii="Tahoma" w:hAnsi="Tahoma" w:cs="Tahoma"/>
      <w:sz w:val="16"/>
      <w:szCs w:val="16"/>
    </w:rPr>
  </w:style>
  <w:style w:type="character" w:customStyle="1" w:styleId="ae">
    <w:name w:val="טקסט בלונים תו"/>
    <w:basedOn w:val="a0"/>
    <w:link w:val="ad"/>
    <w:uiPriority w:val="99"/>
    <w:semiHidden/>
    <w:rsid w:val="009435A5"/>
    <w:rPr>
      <w:rFonts w:ascii="Tahoma" w:eastAsia="Times New Roman"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9435A5"/>
    <w:pPr>
      <w:overflowPunct w:val="0"/>
      <w:autoSpaceDE w:val="0"/>
      <w:autoSpaceDN w:val="0"/>
      <w:bidi/>
      <w:adjustRightInd w:val="0"/>
      <w:spacing w:before="0" w:after="0" w:line="240" w:lineRule="auto"/>
      <w:textAlignment w:val="baseline"/>
    </w:pPr>
    <w:rPr>
      <w:rFonts w:ascii="Times New Roman" w:eastAsia="Times New Roman" w:hAnsi="Times New Roman" w:cs="David"/>
      <w:sz w:val="20"/>
      <w:szCs w:val="24"/>
      <w:lang w:eastAsia="he-IL"/>
    </w:rPr>
  </w:style>
  <w:style w:type="paragraph" w:styleId="1">
    <w:name w:val="heading 1"/>
    <w:basedOn w:val="a"/>
    <w:next w:val="a"/>
    <w:link w:val="10"/>
    <w:uiPriority w:val="9"/>
    <w:qFormat/>
    <w:rsid w:val="003A1D7A"/>
    <w:pPr>
      <w:widowControl w:val="0"/>
      <w:overflowPunct/>
      <w:autoSpaceDE/>
      <w:autoSpaceDN/>
      <w:adjustRightInd/>
      <w:spacing w:before="120" w:line="360" w:lineRule="auto"/>
      <w:jc w:val="both"/>
      <w:textAlignment w:val="auto"/>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overflowPunct/>
      <w:autoSpaceDE/>
      <w:autoSpaceDN/>
      <w:adjustRightInd/>
      <w:spacing w:before="120" w:line="360" w:lineRule="auto"/>
      <w:jc w:val="both"/>
      <w:textAlignment w:val="auto"/>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overflowPunct/>
      <w:autoSpaceDE/>
      <w:autoSpaceDN/>
      <w:bidi w:val="0"/>
      <w:adjustRightInd/>
      <w:spacing w:before="300" w:line="360" w:lineRule="auto"/>
      <w:jc w:val="both"/>
      <w:textAlignment w:val="auto"/>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overflowPunct/>
      <w:autoSpaceDE/>
      <w:autoSpaceDN/>
      <w:bidi w:val="0"/>
      <w:adjustRightInd/>
      <w:spacing w:before="300" w:line="360" w:lineRule="auto"/>
      <w:jc w:val="both"/>
      <w:textAlignment w:val="auto"/>
      <w:outlineLvl w:val="3"/>
    </w:pPr>
    <w:rPr>
      <w:rFonts w:eastAsiaTheme="minorHAnsi"/>
      <w:b/>
      <w:bCs/>
      <w:caps/>
      <w:spacing w:val="10"/>
      <w:sz w:val="24"/>
      <w:lang w:eastAsia="en-US"/>
    </w:rPr>
  </w:style>
  <w:style w:type="paragraph" w:styleId="5">
    <w:name w:val="heading 5"/>
    <w:basedOn w:val="a"/>
    <w:next w:val="a"/>
    <w:link w:val="50"/>
    <w:uiPriority w:val="9"/>
    <w:unhideWhenUsed/>
    <w:qFormat/>
    <w:rsid w:val="003A1D7A"/>
    <w:pPr>
      <w:widowControl w:val="0"/>
      <w:overflowPunct/>
      <w:autoSpaceDE/>
      <w:autoSpaceDN/>
      <w:bidi w:val="0"/>
      <w:adjustRightInd/>
      <w:spacing w:before="300" w:line="360" w:lineRule="auto"/>
      <w:jc w:val="both"/>
      <w:textAlignment w:val="auto"/>
      <w:outlineLvl w:val="4"/>
    </w:pPr>
    <w:rPr>
      <w:rFonts w:eastAsiaTheme="minorHAnsi"/>
      <w:b/>
      <w:bCs/>
      <w:caps/>
      <w:spacing w:val="10"/>
      <w:sz w:val="24"/>
      <w:lang w:eastAsia="en-US"/>
    </w:rPr>
  </w:style>
  <w:style w:type="paragraph" w:styleId="6">
    <w:name w:val="heading 6"/>
    <w:basedOn w:val="a"/>
    <w:next w:val="a"/>
    <w:link w:val="60"/>
    <w:uiPriority w:val="9"/>
    <w:unhideWhenUsed/>
    <w:qFormat/>
    <w:rsid w:val="00066383"/>
    <w:pPr>
      <w:widowControl w:val="0"/>
      <w:overflowPunct/>
      <w:autoSpaceDE/>
      <w:autoSpaceDN/>
      <w:bidi w:val="0"/>
      <w:adjustRightInd/>
      <w:spacing w:before="300" w:line="360" w:lineRule="auto"/>
      <w:jc w:val="both"/>
      <w:textAlignment w:val="auto"/>
      <w:outlineLvl w:val="5"/>
    </w:pPr>
    <w:rPr>
      <w:rFonts w:eastAsiaTheme="minorHAnsi"/>
      <w:b/>
      <w:bCs/>
      <w:caps/>
      <w:spacing w:val="10"/>
      <w:sz w:val="24"/>
      <w:lang w:eastAsia="en-US"/>
    </w:rPr>
  </w:style>
  <w:style w:type="paragraph" w:styleId="7">
    <w:name w:val="heading 7"/>
    <w:basedOn w:val="a"/>
    <w:next w:val="a"/>
    <w:link w:val="70"/>
    <w:uiPriority w:val="9"/>
    <w:unhideWhenUsed/>
    <w:qFormat/>
    <w:rsid w:val="003A1D7A"/>
    <w:pPr>
      <w:widowControl w:val="0"/>
      <w:overflowPunct/>
      <w:autoSpaceDE/>
      <w:autoSpaceDN/>
      <w:bidi w:val="0"/>
      <w:adjustRightInd/>
      <w:spacing w:before="300" w:line="360" w:lineRule="auto"/>
      <w:jc w:val="both"/>
      <w:textAlignment w:val="auto"/>
      <w:outlineLvl w:val="6"/>
    </w:pPr>
    <w:rPr>
      <w:rFonts w:eastAsiaTheme="minorHAnsi"/>
      <w:b/>
      <w:bCs/>
      <w:caps/>
      <w:spacing w:val="10"/>
      <w:sz w:val="24"/>
      <w:lang w:eastAsia="en-US"/>
    </w:rPr>
  </w:style>
  <w:style w:type="paragraph" w:styleId="8">
    <w:name w:val="heading 8"/>
    <w:basedOn w:val="a"/>
    <w:next w:val="a"/>
    <w:link w:val="80"/>
    <w:uiPriority w:val="9"/>
    <w:semiHidden/>
    <w:unhideWhenUsed/>
    <w:qFormat/>
    <w:rsid w:val="00014182"/>
    <w:pPr>
      <w:overflowPunct/>
      <w:autoSpaceDE/>
      <w:autoSpaceDN/>
      <w:bidi w:val="0"/>
      <w:adjustRightInd/>
      <w:spacing w:before="300" w:line="360" w:lineRule="auto"/>
      <w:jc w:val="both"/>
      <w:textAlignment w:val="auto"/>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overflowPunct/>
      <w:autoSpaceDE/>
      <w:autoSpaceDN/>
      <w:bidi w:val="0"/>
      <w:adjustRightInd/>
      <w:spacing w:before="300" w:line="360" w:lineRule="auto"/>
      <w:jc w:val="both"/>
      <w:textAlignment w:val="auto"/>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overflowPunct/>
      <w:autoSpaceDE/>
      <w:autoSpaceDN/>
      <w:adjustRightInd/>
      <w:spacing w:before="120" w:after="120" w:line="360" w:lineRule="auto"/>
      <w:ind w:left="567" w:right="567"/>
      <w:jc w:val="both"/>
      <w:textAlignment w:val="auto"/>
    </w:pPr>
    <w:rPr>
      <w:rFonts w:eastAsiaTheme="minorHAnsi"/>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overflowPunct/>
      <w:autoSpaceDE/>
      <w:autoSpaceDN/>
      <w:bidi w:val="0"/>
      <w:adjustRightInd/>
      <w:spacing w:before="120" w:after="120" w:line="360" w:lineRule="auto"/>
      <w:jc w:val="both"/>
      <w:textAlignment w:val="auto"/>
    </w:pPr>
    <w:rPr>
      <w:rFonts w:eastAsiaTheme="minorHAnsi"/>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overflowPunct/>
      <w:autoSpaceDE/>
      <w:autoSpaceDN/>
      <w:adjustRightInd/>
      <w:spacing w:before="100" w:after="100"/>
      <w:ind w:left="482"/>
      <w:jc w:val="both"/>
      <w:textAlignment w:val="auto"/>
    </w:pPr>
    <w:rPr>
      <w:rFonts w:eastAsiaTheme="minorHAnsi"/>
      <w:sz w:val="24"/>
      <w:lang w:eastAsia="en-US"/>
    </w:rPr>
  </w:style>
  <w:style w:type="paragraph" w:styleId="TOC1">
    <w:name w:val="toc 1"/>
    <w:basedOn w:val="a"/>
    <w:next w:val="a"/>
    <w:autoRedefine/>
    <w:uiPriority w:val="39"/>
    <w:unhideWhenUsed/>
    <w:rsid w:val="00600BFA"/>
    <w:pPr>
      <w:widowControl w:val="0"/>
      <w:tabs>
        <w:tab w:val="right" w:leader="dot" w:pos="8296"/>
      </w:tabs>
      <w:overflowPunct/>
      <w:autoSpaceDE/>
      <w:autoSpaceDN/>
      <w:adjustRightInd/>
      <w:spacing w:before="100" w:after="100"/>
      <w:jc w:val="both"/>
      <w:textAlignment w:val="auto"/>
    </w:pPr>
    <w:rPr>
      <w:rFonts w:eastAsiaTheme="minorHAnsi"/>
      <w:sz w:val="24"/>
      <w:lang w:eastAsia="en-US"/>
    </w:rPr>
  </w:style>
  <w:style w:type="paragraph" w:styleId="TOC2">
    <w:name w:val="toc 2"/>
    <w:basedOn w:val="a"/>
    <w:next w:val="a"/>
    <w:autoRedefine/>
    <w:uiPriority w:val="39"/>
    <w:unhideWhenUsed/>
    <w:rsid w:val="00600BFA"/>
    <w:pPr>
      <w:widowControl w:val="0"/>
      <w:tabs>
        <w:tab w:val="right" w:leader="dot" w:pos="8296"/>
      </w:tabs>
      <w:overflowPunct/>
      <w:autoSpaceDE/>
      <w:autoSpaceDN/>
      <w:adjustRightInd/>
      <w:spacing w:before="100" w:after="100"/>
      <w:ind w:left="238"/>
      <w:jc w:val="both"/>
      <w:textAlignment w:val="auto"/>
    </w:pPr>
    <w:rPr>
      <w:rFonts w:eastAsiaTheme="minorHAnsi"/>
      <w:sz w:val="24"/>
      <w:lang w:eastAsia="en-US"/>
    </w:rPr>
  </w:style>
  <w:style w:type="paragraph" w:styleId="TOC7">
    <w:name w:val="toc 7"/>
    <w:basedOn w:val="a"/>
    <w:next w:val="a"/>
    <w:autoRedefine/>
    <w:uiPriority w:val="39"/>
    <w:unhideWhenUsed/>
    <w:rsid w:val="00600BFA"/>
    <w:pPr>
      <w:widowControl w:val="0"/>
      <w:tabs>
        <w:tab w:val="right" w:leader="dot" w:pos="8296"/>
      </w:tabs>
      <w:overflowPunct/>
      <w:autoSpaceDE/>
      <w:autoSpaceDN/>
      <w:adjustRightInd/>
      <w:spacing w:before="100" w:after="100"/>
      <w:ind w:left="1440"/>
      <w:jc w:val="both"/>
      <w:textAlignment w:val="auto"/>
    </w:pPr>
    <w:rPr>
      <w:rFonts w:eastAsiaTheme="minorHAnsi"/>
      <w:sz w:val="24"/>
      <w:lang w:eastAsia="en-US"/>
    </w:rPr>
  </w:style>
  <w:style w:type="paragraph" w:styleId="TOC6">
    <w:name w:val="toc 6"/>
    <w:basedOn w:val="a"/>
    <w:next w:val="a"/>
    <w:autoRedefine/>
    <w:uiPriority w:val="39"/>
    <w:unhideWhenUsed/>
    <w:rsid w:val="00600BFA"/>
    <w:pPr>
      <w:widowControl w:val="0"/>
      <w:tabs>
        <w:tab w:val="right" w:leader="dot" w:pos="8296"/>
      </w:tabs>
      <w:overflowPunct/>
      <w:autoSpaceDE/>
      <w:autoSpaceDN/>
      <w:adjustRightInd/>
      <w:spacing w:before="100" w:after="100"/>
      <w:ind w:left="1202"/>
      <w:contextualSpacing/>
      <w:jc w:val="both"/>
      <w:textAlignment w:val="auto"/>
    </w:pPr>
    <w:rPr>
      <w:rFonts w:eastAsiaTheme="minorHAnsi"/>
      <w:sz w:val="24"/>
      <w:lang w:eastAsia="en-US"/>
    </w:rPr>
  </w:style>
  <w:style w:type="paragraph" w:styleId="TOC5">
    <w:name w:val="toc 5"/>
    <w:basedOn w:val="a"/>
    <w:next w:val="a"/>
    <w:autoRedefine/>
    <w:uiPriority w:val="39"/>
    <w:unhideWhenUsed/>
    <w:rsid w:val="00600BFA"/>
    <w:pPr>
      <w:widowControl w:val="0"/>
      <w:tabs>
        <w:tab w:val="right" w:leader="dot" w:pos="8296"/>
      </w:tabs>
      <w:overflowPunct/>
      <w:autoSpaceDE/>
      <w:autoSpaceDN/>
      <w:adjustRightInd/>
      <w:spacing w:before="100" w:after="100"/>
      <w:ind w:left="958"/>
      <w:jc w:val="both"/>
      <w:textAlignment w:val="auto"/>
    </w:pPr>
    <w:rPr>
      <w:rFonts w:eastAsiaTheme="minorHAnsi"/>
      <w:sz w:val="24"/>
      <w:lang w:eastAsia="en-US"/>
    </w:rPr>
  </w:style>
  <w:style w:type="paragraph" w:styleId="TOC4">
    <w:name w:val="toc 4"/>
    <w:basedOn w:val="a"/>
    <w:next w:val="a"/>
    <w:autoRedefine/>
    <w:uiPriority w:val="39"/>
    <w:unhideWhenUsed/>
    <w:rsid w:val="00600BFA"/>
    <w:pPr>
      <w:widowControl w:val="0"/>
      <w:overflowPunct/>
      <w:autoSpaceDE/>
      <w:autoSpaceDN/>
      <w:adjustRightInd/>
      <w:spacing w:before="100" w:after="100"/>
      <w:ind w:left="720"/>
      <w:jc w:val="both"/>
      <w:textAlignment w:val="auto"/>
    </w:pPr>
    <w:rPr>
      <w:rFonts w:eastAsiaTheme="minorHAnsi"/>
      <w:sz w:val="24"/>
      <w:lang w:eastAsia="en-US"/>
    </w:rPr>
  </w:style>
  <w:style w:type="paragraph" w:styleId="a7">
    <w:name w:val="List Paragraph"/>
    <w:basedOn w:val="a"/>
    <w:uiPriority w:val="34"/>
    <w:rsid w:val="00FE3193"/>
    <w:pPr>
      <w:overflowPunct/>
      <w:autoSpaceDE/>
      <w:autoSpaceDN/>
      <w:adjustRightInd/>
      <w:spacing w:before="120" w:after="120" w:line="360" w:lineRule="auto"/>
      <w:ind w:left="720"/>
      <w:contextualSpacing/>
      <w:jc w:val="both"/>
      <w:textAlignment w:val="auto"/>
    </w:pPr>
    <w:rPr>
      <w:rFonts w:eastAsiaTheme="minorHAnsi"/>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rsid w:val="009435A5"/>
    <w:pPr>
      <w:tabs>
        <w:tab w:val="center" w:pos="4320"/>
        <w:tab w:val="right" w:pos="8640"/>
      </w:tabs>
    </w:pPr>
  </w:style>
  <w:style w:type="character" w:customStyle="1" w:styleId="a9">
    <w:name w:val="כותרת עליונה תו"/>
    <w:basedOn w:val="a0"/>
    <w:link w:val="a8"/>
    <w:uiPriority w:val="99"/>
    <w:rsid w:val="009435A5"/>
    <w:rPr>
      <w:rFonts w:ascii="Times New Roman" w:eastAsia="Times New Roman" w:hAnsi="Times New Roman" w:cs="David"/>
      <w:sz w:val="20"/>
      <w:szCs w:val="24"/>
      <w:lang w:eastAsia="he-IL"/>
    </w:rPr>
  </w:style>
  <w:style w:type="paragraph" w:styleId="aa">
    <w:name w:val="footer"/>
    <w:basedOn w:val="a"/>
    <w:link w:val="ab"/>
    <w:rsid w:val="009435A5"/>
    <w:pPr>
      <w:tabs>
        <w:tab w:val="center" w:pos="4153"/>
        <w:tab w:val="right" w:pos="8306"/>
      </w:tabs>
    </w:pPr>
  </w:style>
  <w:style w:type="character" w:customStyle="1" w:styleId="ab">
    <w:name w:val="כותרת תחתונה תו"/>
    <w:basedOn w:val="a0"/>
    <w:link w:val="aa"/>
    <w:rsid w:val="009435A5"/>
    <w:rPr>
      <w:rFonts w:ascii="Times New Roman" w:eastAsia="Times New Roman" w:hAnsi="Times New Roman" w:cs="David"/>
      <w:sz w:val="20"/>
      <w:szCs w:val="24"/>
      <w:lang w:eastAsia="he-IL"/>
    </w:rPr>
  </w:style>
  <w:style w:type="character" w:styleId="Hyperlink">
    <w:name w:val="Hyperlink"/>
    <w:basedOn w:val="a0"/>
    <w:rsid w:val="009435A5"/>
    <w:rPr>
      <w:color w:val="0000FF"/>
      <w:u w:val="single"/>
    </w:rPr>
  </w:style>
  <w:style w:type="character" w:styleId="ac">
    <w:name w:val="page number"/>
    <w:basedOn w:val="a0"/>
    <w:rsid w:val="009435A5"/>
  </w:style>
  <w:style w:type="paragraph" w:styleId="ad">
    <w:name w:val="Balloon Text"/>
    <w:basedOn w:val="a"/>
    <w:link w:val="ae"/>
    <w:uiPriority w:val="99"/>
    <w:semiHidden/>
    <w:unhideWhenUsed/>
    <w:rsid w:val="009435A5"/>
    <w:rPr>
      <w:rFonts w:ascii="Tahoma" w:hAnsi="Tahoma" w:cs="Tahoma"/>
      <w:sz w:val="16"/>
      <w:szCs w:val="16"/>
    </w:rPr>
  </w:style>
  <w:style w:type="character" w:customStyle="1" w:styleId="ae">
    <w:name w:val="טקסט בלונים תו"/>
    <w:basedOn w:val="a0"/>
    <w:link w:val="ad"/>
    <w:uiPriority w:val="99"/>
    <w:semiHidden/>
    <w:rsid w:val="009435A5"/>
    <w:rPr>
      <w:rFonts w:ascii="Tahoma" w:eastAsia="Times New Roman"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mr.gov.il/OfficesTenders/Pages/SearchOfficeTenders.aspx" TargetMode="Externa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2" Type="http://schemas.openxmlformats.org/officeDocument/2006/relationships/hyperlink" Target="http://www.gov.il" TargetMode="External"/><Relationship Id="rId1" Type="http://schemas.openxmlformats.org/officeDocument/2006/relationships/image" Target="media/image1.jpeg"/></Relationships>
</file>

<file path=word/_rels/footer3.xml.rels><?xml version="1.0" encoding="UTF-8" standalone="yes"?>
<Relationships xmlns="http://schemas.openxmlformats.org/package/2006/relationships"><Relationship Id="rId2" Type="http://schemas.openxmlformats.org/officeDocument/2006/relationships/hyperlink" Target="http://www.gov.il" TargetMode="External"/><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2CF657-CF92-40C6-B113-EF1C36B017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534</Words>
  <Characters>2671</Characters>
  <Application>Microsoft Office Word</Application>
  <DocSecurity>0</DocSecurity>
  <Lines>22</Lines>
  <Paragraphs>6</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3199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ערן מנסנו</cp:lastModifiedBy>
  <cp:revision>2</cp:revision>
  <cp:lastPrinted>2016-03-20T07:55:00Z</cp:lastPrinted>
  <dcterms:created xsi:type="dcterms:W3CDTF">2016-03-22T06:28:00Z</dcterms:created>
  <dcterms:modified xsi:type="dcterms:W3CDTF">2016-03-22T06:28:00Z</dcterms:modified>
</cp:coreProperties>
</file>